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5E7ADE42" w14:textId="4D16C8E1" w:rsidR="00FF1315" w:rsidRPr="009F7E3D" w:rsidRDefault="001E274D" w:rsidP="006F269B">
            <w:pPr>
              <w:tabs>
                <w:tab w:val="left" w:pos="6825"/>
              </w:tabs>
              <w:rPr>
                <w:rFonts w:ascii="ＭＳ Ｐゴシック" w:eastAsia="ＭＳ Ｐゴシック" w:hAnsi="ＭＳ Ｐゴシック"/>
                <w:sz w:val="18"/>
                <w:szCs w:val="18"/>
              </w:rPr>
            </w:pPr>
            <w:r w:rsidRPr="001E274D">
              <w:rPr>
                <w:rFonts w:ascii="ＭＳ Ｐゴシック" w:eastAsia="ＭＳ Ｐゴシック" w:hAnsi="ＭＳ Ｐゴシック" w:hint="eastAsia"/>
                <w:sz w:val="18"/>
                <w:szCs w:val="18"/>
              </w:rPr>
              <w:t>上場企業および大手グループ企業を対象に、連結決算・開示・管理会計を中心とした会計・経営管理領域の高度化支援に従事。IFRSや新会計基準導入に伴う論点整理、業務プロセス設計から、EPM・ERP導入プロジェクトの構想策定・要件定義・PMOまで一貫して担当してきた。決算・レポーティング業務の可視化と標準化を通じ、月次決算日数の短縮やデータ統制強化を実現。会計実務とシステム双方の知見を活かし、現場に定着する改革を強みと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5FB4EAD4"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FD06E7" w:rsidRPr="00FD06E7">
        <w:rPr>
          <w:rFonts w:ascii="ＭＳ Ｐゴシック" w:eastAsia="ＭＳ Ｐゴシック" w:hAnsi="ＭＳ Ｐゴシック" w:hint="eastAsia"/>
          <w:sz w:val="18"/>
          <w:szCs w:val="18"/>
        </w:rPr>
        <w:t>会計・財務領域を中心とした経営管理高度化支援／経理DX・EPM導入／ERP導入支援／内部統制・会計基準対応</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7263"/>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05EAA804"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5E36FD" w:rsidRPr="005E36FD">
              <w:rPr>
                <w:rFonts w:ascii="ＭＳ Ｐゴシック" w:eastAsia="ＭＳ Ｐゴシック" w:hAnsi="ＭＳ Ｐゴシック"/>
                <w:sz w:val="18"/>
                <w:szCs w:val="18"/>
              </w:rPr>
              <w:t>ファイナンス＆トランスフォーメーション部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3AF22CA8" w14:textId="77777777" w:rsidR="002D0AD2" w:rsidRPr="002D0AD2" w:rsidRDefault="002D0AD2" w:rsidP="002D0AD2">
            <w:pPr>
              <w:widowControl/>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b/>
                <w:bCs/>
                <w:kern w:val="0"/>
                <w:sz w:val="18"/>
                <w:szCs w:val="18"/>
              </w:rPr>
              <w:t>●</w:t>
            </w:r>
            <w:r w:rsidRPr="002D0AD2">
              <w:rPr>
                <w:rFonts w:ascii="Segoe UI" w:eastAsia="ＭＳ Ｐゴシック" w:hAnsi="Symbol" w:cs="Segoe UI"/>
                <w:b/>
                <w:bCs/>
                <w:kern w:val="0"/>
                <w:sz w:val="18"/>
                <w:szCs w:val="18"/>
              </w:rPr>
              <w:t>会計・経営管理領域</w:t>
            </w:r>
          </w:p>
          <w:p w14:paraId="77A80D0F" w14:textId="77777777" w:rsidR="002D0AD2" w:rsidRPr="002D0AD2" w:rsidRDefault="002D0AD2" w:rsidP="002D0AD2">
            <w:pPr>
              <w:widowControl/>
              <w:numPr>
                <w:ilvl w:val="0"/>
                <w:numId w:val="14"/>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上場企業・大手グループ企業における連結決算・開示プロセスの高度化支援</w:t>
            </w:r>
          </w:p>
          <w:p w14:paraId="0509E519" w14:textId="77777777" w:rsidR="002D0AD2" w:rsidRPr="002D0AD2" w:rsidRDefault="002D0AD2" w:rsidP="002D0AD2">
            <w:pPr>
              <w:widowControl/>
              <w:numPr>
                <w:ilvl w:val="0"/>
                <w:numId w:val="14"/>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IFRS</w:t>
            </w:r>
            <w:r w:rsidRPr="002D0AD2">
              <w:rPr>
                <w:rFonts w:ascii="Segoe UI" w:eastAsia="ＭＳ Ｐゴシック" w:hAnsi="Symbol" w:cs="Segoe UI"/>
                <w:kern w:val="0"/>
                <w:sz w:val="18"/>
                <w:szCs w:val="18"/>
              </w:rPr>
              <w:t>および新会計基準（収益認識基準等）導入に伴う会計論点整理、業務設計支援</w:t>
            </w:r>
          </w:p>
          <w:p w14:paraId="0110DD47" w14:textId="0B1E2BED" w:rsidR="002D0AD2" w:rsidRPr="002D0AD2" w:rsidRDefault="002D0AD2" w:rsidP="002D0AD2">
            <w:pPr>
              <w:widowControl/>
              <w:numPr>
                <w:ilvl w:val="0"/>
                <w:numId w:val="14"/>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管理会計制度（</w:t>
            </w:r>
            <w:r w:rsidRPr="002D0AD2">
              <w:rPr>
                <w:rFonts w:ascii="Segoe UI" w:eastAsia="ＭＳ Ｐゴシック" w:hAnsi="Symbol" w:cs="Segoe UI"/>
                <w:kern w:val="0"/>
                <w:sz w:val="18"/>
                <w:szCs w:val="18"/>
              </w:rPr>
              <w:t>KPI</w:t>
            </w:r>
            <w:r w:rsidRPr="002D0AD2">
              <w:rPr>
                <w:rFonts w:ascii="Segoe UI" w:eastAsia="ＭＳ Ｐゴシック" w:hAnsi="Symbol" w:cs="Segoe UI"/>
                <w:kern w:val="0"/>
                <w:sz w:val="18"/>
                <w:szCs w:val="18"/>
              </w:rPr>
              <w:t>設計、予実管理、セグメント管理）の再構築支援システム／</w:t>
            </w:r>
            <w:r w:rsidRPr="002D0AD2">
              <w:rPr>
                <w:rFonts w:ascii="Segoe UI" w:eastAsia="ＭＳ Ｐゴシック" w:hAnsi="Symbol" w:cs="Segoe UI"/>
                <w:kern w:val="0"/>
                <w:sz w:val="18"/>
                <w:szCs w:val="18"/>
              </w:rPr>
              <w:t>DX</w:t>
            </w:r>
            <w:r w:rsidRPr="002D0AD2">
              <w:rPr>
                <w:rFonts w:ascii="Segoe UI" w:eastAsia="ＭＳ Ｐゴシック" w:hAnsi="Symbol" w:cs="Segoe UI"/>
                <w:kern w:val="0"/>
                <w:sz w:val="18"/>
                <w:szCs w:val="18"/>
              </w:rPr>
              <w:t>領域</w:t>
            </w:r>
          </w:p>
          <w:p w14:paraId="7F059DB8" w14:textId="77777777" w:rsidR="002D0AD2" w:rsidRPr="002D0AD2" w:rsidRDefault="002D0AD2" w:rsidP="002D0AD2">
            <w:pPr>
              <w:widowControl/>
              <w:numPr>
                <w:ilvl w:val="0"/>
                <w:numId w:val="15"/>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EPM</w:t>
            </w:r>
            <w:r w:rsidRPr="002D0AD2">
              <w:rPr>
                <w:rFonts w:ascii="Segoe UI" w:eastAsia="ＭＳ Ｐゴシック" w:hAnsi="Symbol" w:cs="Segoe UI"/>
                <w:kern w:val="0"/>
                <w:sz w:val="18"/>
                <w:szCs w:val="18"/>
              </w:rPr>
              <w:t>（</w:t>
            </w:r>
            <w:r w:rsidRPr="002D0AD2">
              <w:rPr>
                <w:rFonts w:ascii="Segoe UI" w:eastAsia="ＭＳ Ｐゴシック" w:hAnsi="Symbol" w:cs="Segoe UI"/>
                <w:kern w:val="0"/>
                <w:sz w:val="18"/>
                <w:szCs w:val="18"/>
              </w:rPr>
              <w:t>CCH Tagetik</w:t>
            </w:r>
            <w:r w:rsidRPr="002D0AD2">
              <w:rPr>
                <w:rFonts w:ascii="Segoe UI" w:eastAsia="ＭＳ Ｐゴシック" w:hAnsi="Symbol" w:cs="Segoe UI"/>
                <w:kern w:val="0"/>
                <w:sz w:val="18"/>
                <w:szCs w:val="18"/>
              </w:rPr>
              <w:t>、</w:t>
            </w:r>
            <w:r w:rsidRPr="002D0AD2">
              <w:rPr>
                <w:rFonts w:ascii="Segoe UI" w:eastAsia="ＭＳ Ｐゴシック" w:hAnsi="Symbol" w:cs="Segoe UI"/>
                <w:kern w:val="0"/>
                <w:sz w:val="18"/>
                <w:szCs w:val="18"/>
              </w:rPr>
              <w:t xml:space="preserve">Oracle Hyperion </w:t>
            </w:r>
            <w:r w:rsidRPr="002D0AD2">
              <w:rPr>
                <w:rFonts w:ascii="Segoe UI" w:eastAsia="ＭＳ Ｐゴシック" w:hAnsi="Symbol" w:cs="Segoe UI"/>
                <w:kern w:val="0"/>
                <w:sz w:val="18"/>
                <w:szCs w:val="18"/>
              </w:rPr>
              <w:t>等）導入プロジェクトにおける構想策定／要件定義／</w:t>
            </w:r>
            <w:r w:rsidRPr="002D0AD2">
              <w:rPr>
                <w:rFonts w:ascii="Segoe UI" w:eastAsia="ＭＳ Ｐゴシック" w:hAnsi="Symbol" w:cs="Segoe UI"/>
                <w:kern w:val="0"/>
                <w:sz w:val="18"/>
                <w:szCs w:val="18"/>
              </w:rPr>
              <w:t>PMO</w:t>
            </w:r>
            <w:r w:rsidRPr="002D0AD2">
              <w:rPr>
                <w:rFonts w:ascii="Segoe UI" w:eastAsia="ＭＳ Ｐゴシック" w:hAnsi="Symbol" w:cs="Segoe UI"/>
                <w:kern w:val="0"/>
                <w:sz w:val="18"/>
                <w:szCs w:val="18"/>
              </w:rPr>
              <w:t>支援</w:t>
            </w:r>
          </w:p>
          <w:p w14:paraId="15808D24" w14:textId="77777777" w:rsidR="002D0AD2" w:rsidRPr="002D0AD2" w:rsidRDefault="002D0AD2" w:rsidP="002D0AD2">
            <w:pPr>
              <w:widowControl/>
              <w:numPr>
                <w:ilvl w:val="0"/>
                <w:numId w:val="15"/>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ERP</w:t>
            </w:r>
            <w:r w:rsidRPr="002D0AD2">
              <w:rPr>
                <w:rFonts w:ascii="Segoe UI" w:eastAsia="ＭＳ Ｐゴシック" w:hAnsi="Symbol" w:cs="Segoe UI"/>
                <w:kern w:val="0"/>
                <w:sz w:val="18"/>
                <w:szCs w:val="18"/>
              </w:rPr>
              <w:t>（</w:t>
            </w:r>
            <w:r w:rsidRPr="002D0AD2">
              <w:rPr>
                <w:rFonts w:ascii="Segoe UI" w:eastAsia="ＭＳ Ｐゴシック" w:hAnsi="Symbol" w:cs="Segoe UI"/>
                <w:kern w:val="0"/>
                <w:sz w:val="18"/>
                <w:szCs w:val="18"/>
              </w:rPr>
              <w:t>SAP S/4HANA</w:t>
            </w:r>
            <w:r w:rsidRPr="002D0AD2">
              <w:rPr>
                <w:rFonts w:ascii="Segoe UI" w:eastAsia="ＭＳ Ｐゴシック" w:hAnsi="Symbol" w:cs="Segoe UI"/>
                <w:kern w:val="0"/>
                <w:sz w:val="18"/>
                <w:szCs w:val="18"/>
              </w:rPr>
              <w:t>、</w:t>
            </w:r>
            <w:r w:rsidRPr="002D0AD2">
              <w:rPr>
                <w:rFonts w:ascii="Segoe UI" w:eastAsia="ＭＳ Ｐゴシック" w:hAnsi="Symbol" w:cs="Segoe UI"/>
                <w:kern w:val="0"/>
                <w:sz w:val="18"/>
                <w:szCs w:val="18"/>
              </w:rPr>
              <w:t>Oracle</w:t>
            </w:r>
            <w:r w:rsidRPr="002D0AD2">
              <w:rPr>
                <w:rFonts w:ascii="Segoe UI" w:eastAsia="ＭＳ Ｐゴシック" w:hAnsi="Symbol" w:cs="Segoe UI"/>
                <w:kern w:val="0"/>
                <w:sz w:val="18"/>
                <w:szCs w:val="18"/>
              </w:rPr>
              <w:t>系）導入・刷新プロジェクトにおける</w:t>
            </w:r>
            <w:r w:rsidRPr="002D0AD2">
              <w:rPr>
                <w:rFonts w:ascii="Segoe UI" w:eastAsia="ＭＳ Ｐゴシック" w:hAnsi="Symbol" w:cs="Segoe UI"/>
                <w:kern w:val="0"/>
                <w:sz w:val="18"/>
                <w:szCs w:val="18"/>
              </w:rPr>
              <w:t>FI</w:t>
            </w:r>
            <w:r w:rsidRPr="002D0AD2">
              <w:rPr>
                <w:rFonts w:ascii="Segoe UI" w:eastAsia="ＭＳ Ｐゴシック" w:hAnsi="Symbol" w:cs="Segoe UI"/>
                <w:kern w:val="0"/>
                <w:sz w:val="18"/>
                <w:szCs w:val="18"/>
              </w:rPr>
              <w:t>領域の業務要件整理・導入支援</w:t>
            </w:r>
          </w:p>
          <w:p w14:paraId="7FB34F4D" w14:textId="77777777" w:rsidR="002D0AD2" w:rsidRPr="002D0AD2" w:rsidRDefault="002D0AD2" w:rsidP="002D0AD2">
            <w:pPr>
              <w:widowControl/>
              <w:numPr>
                <w:ilvl w:val="0"/>
                <w:numId w:val="15"/>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BI</w:t>
            </w:r>
            <w:r w:rsidRPr="002D0AD2">
              <w:rPr>
                <w:rFonts w:ascii="Segoe UI" w:eastAsia="ＭＳ Ｐゴシック" w:hAnsi="Symbol" w:cs="Segoe UI"/>
                <w:kern w:val="0"/>
                <w:sz w:val="18"/>
                <w:szCs w:val="18"/>
              </w:rPr>
              <w:t>ツール（</w:t>
            </w:r>
            <w:r w:rsidRPr="002D0AD2">
              <w:rPr>
                <w:rFonts w:ascii="Segoe UI" w:eastAsia="ＭＳ Ｐゴシック" w:hAnsi="Symbol" w:cs="Segoe UI"/>
                <w:kern w:val="0"/>
                <w:sz w:val="18"/>
                <w:szCs w:val="18"/>
              </w:rPr>
              <w:t xml:space="preserve">Power BI </w:t>
            </w:r>
            <w:r w:rsidRPr="002D0AD2">
              <w:rPr>
                <w:rFonts w:ascii="Segoe UI" w:eastAsia="ＭＳ Ｐゴシック" w:hAnsi="Symbol" w:cs="Segoe UI"/>
                <w:kern w:val="0"/>
                <w:sz w:val="18"/>
                <w:szCs w:val="18"/>
              </w:rPr>
              <w:t>等）を活用した経営ダッシュボード設計</w:t>
            </w:r>
          </w:p>
          <w:p w14:paraId="1CF64A24" w14:textId="77777777" w:rsidR="002D0AD2" w:rsidRPr="002D0AD2" w:rsidRDefault="002D0AD2" w:rsidP="002D0AD2">
            <w:pPr>
              <w:widowControl/>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pict w14:anchorId="32CB43BB">
                <v:rect id="_x0000_i1025" style="width:0;height:1.5pt" o:hralign="center" o:hrstd="t" o:hr="t" fillcolor="#a0a0a0" stroked="f">
                  <v:textbox inset="5.85pt,.7pt,5.85pt,.7pt"/>
                </v:rect>
              </w:pict>
            </w:r>
          </w:p>
          <w:p w14:paraId="2F8702A6" w14:textId="77777777" w:rsidR="002D0AD2" w:rsidRPr="002D0AD2" w:rsidRDefault="002D0AD2" w:rsidP="002D0AD2">
            <w:pPr>
              <w:widowControl/>
              <w:spacing w:line="300" w:lineRule="atLeast"/>
              <w:jc w:val="left"/>
              <w:rPr>
                <w:rFonts w:ascii="Segoe UI" w:eastAsia="ＭＳ Ｐゴシック" w:hAnsi="Symbol" w:cs="Segoe UI"/>
                <w:b/>
                <w:bCs/>
                <w:kern w:val="0"/>
                <w:sz w:val="18"/>
                <w:szCs w:val="18"/>
              </w:rPr>
            </w:pPr>
            <w:r w:rsidRPr="002D0AD2">
              <w:rPr>
                <w:rFonts w:ascii="Segoe UI" w:eastAsia="ＭＳ Ｐゴシック" w:hAnsi="Symbol" w:cs="Segoe UI"/>
                <w:b/>
                <w:bCs/>
                <w:kern w:val="0"/>
                <w:sz w:val="18"/>
                <w:szCs w:val="18"/>
              </w:rPr>
              <w:t>【実績・成果】</w:t>
            </w:r>
          </w:p>
          <w:p w14:paraId="697D5D4A" w14:textId="77777777" w:rsidR="002D0AD2" w:rsidRPr="002D0AD2" w:rsidRDefault="002D0AD2" w:rsidP="002D0AD2">
            <w:pPr>
              <w:widowControl/>
              <w:numPr>
                <w:ilvl w:val="0"/>
                <w:numId w:val="16"/>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決算・管理会計プロセスの可視化および業務再設計により、月次決算日数を</w:t>
            </w:r>
            <w:r w:rsidRPr="002D0AD2">
              <w:rPr>
                <w:rFonts w:ascii="Segoe UI" w:eastAsia="ＭＳ Ｐゴシック" w:hAnsi="Symbol" w:cs="Segoe UI"/>
                <w:kern w:val="0"/>
                <w:sz w:val="18"/>
                <w:szCs w:val="18"/>
              </w:rPr>
              <w:t>30</w:t>
            </w:r>
            <w:r w:rsidRPr="002D0AD2">
              <w:rPr>
                <w:rFonts w:ascii="Segoe UI" w:eastAsia="ＭＳ Ｐゴシック" w:hAnsi="Symbol" w:cs="Segoe UI"/>
                <w:kern w:val="0"/>
                <w:sz w:val="18"/>
                <w:szCs w:val="18"/>
              </w:rPr>
              <w:t>〜</w:t>
            </w:r>
            <w:r w:rsidRPr="002D0AD2">
              <w:rPr>
                <w:rFonts w:ascii="Segoe UI" w:eastAsia="ＭＳ Ｐゴシック" w:hAnsi="Symbol" w:cs="Segoe UI"/>
                <w:kern w:val="0"/>
                <w:sz w:val="18"/>
                <w:szCs w:val="18"/>
              </w:rPr>
              <w:t>40</w:t>
            </w:r>
            <w:r w:rsidRPr="002D0AD2">
              <w:rPr>
                <w:rFonts w:ascii="Segoe UI" w:eastAsia="ＭＳ Ｐゴシック" w:hAnsi="Symbol" w:cs="Segoe UI"/>
                <w:kern w:val="0"/>
                <w:sz w:val="18"/>
                <w:szCs w:val="18"/>
              </w:rPr>
              <w:t>％短縮</w:t>
            </w:r>
          </w:p>
          <w:p w14:paraId="0970C890" w14:textId="77777777" w:rsidR="002D0AD2" w:rsidRPr="002D0AD2" w:rsidRDefault="002D0AD2" w:rsidP="002D0AD2">
            <w:pPr>
              <w:widowControl/>
              <w:numPr>
                <w:ilvl w:val="0"/>
                <w:numId w:val="16"/>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EPM</w:t>
            </w:r>
            <w:r w:rsidRPr="002D0AD2">
              <w:rPr>
                <w:rFonts w:ascii="Segoe UI" w:eastAsia="ＭＳ Ｐゴシック" w:hAnsi="Symbol" w:cs="Segoe UI"/>
                <w:kern w:val="0"/>
                <w:sz w:val="18"/>
                <w:szCs w:val="18"/>
              </w:rPr>
              <w:t>導入を通じたレポーティング自動化・標準化により、手作業工数削減およびデータ統制の強化を実現</w:t>
            </w:r>
          </w:p>
          <w:p w14:paraId="46CAE646" w14:textId="77777777" w:rsidR="002D0AD2" w:rsidRPr="002D0AD2" w:rsidRDefault="002D0AD2" w:rsidP="002D0AD2">
            <w:pPr>
              <w:widowControl/>
              <w:numPr>
                <w:ilvl w:val="0"/>
                <w:numId w:val="16"/>
              </w:numPr>
              <w:spacing w:line="300" w:lineRule="atLeast"/>
              <w:jc w:val="left"/>
              <w:rPr>
                <w:rFonts w:ascii="Segoe UI" w:eastAsia="ＭＳ Ｐゴシック" w:hAnsi="Symbol" w:cs="Segoe UI"/>
                <w:kern w:val="0"/>
                <w:sz w:val="18"/>
                <w:szCs w:val="18"/>
              </w:rPr>
            </w:pPr>
            <w:r w:rsidRPr="002D0AD2">
              <w:rPr>
                <w:rFonts w:ascii="Segoe UI" w:eastAsia="ＭＳ Ｐゴシック" w:hAnsi="Symbol" w:cs="Segoe UI"/>
                <w:kern w:val="0"/>
                <w:sz w:val="18"/>
                <w:szCs w:val="18"/>
              </w:rPr>
              <w:t>子会社・海外拠点を含む業務標準化を推進し、連結精度の向上および決算品質の安定化に貢献</w:t>
            </w:r>
          </w:p>
          <w:p w14:paraId="5EBC95BC" w14:textId="6DC1705F" w:rsidR="00072625" w:rsidRPr="00A25800" w:rsidRDefault="00072625" w:rsidP="00072625">
            <w:pPr>
              <w:widowControl/>
              <w:spacing w:line="300" w:lineRule="atLeast"/>
              <w:jc w:val="left"/>
              <w:rPr>
                <w:rFonts w:ascii="Segoe UI" w:eastAsia="ＭＳ Ｐゴシック" w:hAnsi="Segoe UI" w:cs="Segoe UI"/>
                <w:kern w:val="0"/>
                <w:sz w:val="18"/>
                <w:szCs w:val="18"/>
              </w:rPr>
            </w:pPr>
          </w:p>
          <w:p w14:paraId="675780E8" w14:textId="1CA9524F" w:rsidR="0059298E" w:rsidRPr="00072625" w:rsidRDefault="0059298E" w:rsidP="00177009">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60D9F4C9"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ymbol" w:cs="Segoe UI" w:hint="eastAsia"/>
          <w:kern w:val="0"/>
          <w:szCs w:val="21"/>
        </w:rPr>
        <w:t>資格】</w:t>
      </w:r>
      <w:r w:rsidRPr="00A37865">
        <w:rPr>
          <w:rFonts w:ascii="Segoe UI" w:eastAsia="ＭＳ Ｐゴシック" w:hAnsi="Symbol" w:cs="Segoe UI"/>
          <w:kern w:val="0"/>
          <w:szCs w:val="21"/>
        </w:rPr>
        <w:br/>
      </w: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w:t>
      </w:r>
      <w:r w:rsidRPr="00A37865">
        <w:rPr>
          <w:rFonts w:ascii="Segoe UI" w:eastAsia="ＭＳ Ｐゴシック" w:hAnsi="Segoe UI" w:cs="Segoe UI"/>
          <w:kern w:val="0"/>
          <w:szCs w:val="21"/>
        </w:rPr>
        <w:t>米国公認会計士（</w:t>
      </w:r>
      <w:r w:rsidRPr="00A37865">
        <w:rPr>
          <w:rFonts w:ascii="Segoe UI" w:eastAsia="ＭＳ Ｐゴシック" w:hAnsi="Segoe UI" w:cs="Segoe UI"/>
          <w:kern w:val="0"/>
          <w:szCs w:val="21"/>
        </w:rPr>
        <w:t>USCPA</w:t>
      </w:r>
      <w:r w:rsidRPr="00A37865">
        <w:rPr>
          <w:rFonts w:ascii="Segoe UI" w:eastAsia="ＭＳ Ｐゴシック" w:hAnsi="Segoe UI" w:cs="Segoe UI"/>
          <w:kern w:val="0"/>
          <w:szCs w:val="21"/>
        </w:rPr>
        <w:t>）試験合格</w:t>
      </w:r>
      <w:r w:rsidRPr="00A37865">
        <w:rPr>
          <w:rFonts w:ascii="Segoe UI" w:eastAsia="ＭＳ Ｐゴシック" w:hAnsi="Segoe UI" w:cs="Segoe UI"/>
          <w:kern w:val="0"/>
          <w:szCs w:val="21"/>
        </w:rPr>
        <w:t xml:space="preserve"> </w:t>
      </w:r>
    </w:p>
    <w:p w14:paraId="2490ABEC"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w:t>
      </w:r>
      <w:r w:rsidRPr="00A37865">
        <w:rPr>
          <w:rFonts w:ascii="Segoe UI" w:eastAsia="ＭＳ Ｐゴシック" w:hAnsi="Segoe UI" w:cs="Segoe UI"/>
          <w:kern w:val="0"/>
          <w:szCs w:val="21"/>
        </w:rPr>
        <w:t>日商簿記</w:t>
      </w:r>
      <w:r w:rsidRPr="00A37865">
        <w:rPr>
          <w:rFonts w:ascii="Segoe UI" w:eastAsia="ＭＳ Ｐゴシック" w:hAnsi="Segoe UI" w:cs="Segoe UI"/>
          <w:kern w:val="0"/>
          <w:szCs w:val="21"/>
        </w:rPr>
        <w:t>1</w:t>
      </w:r>
      <w:r w:rsidRPr="00A37865">
        <w:rPr>
          <w:rFonts w:ascii="Segoe UI" w:eastAsia="ＭＳ Ｐゴシック" w:hAnsi="Segoe UI" w:cs="Segoe UI"/>
          <w:kern w:val="0"/>
          <w:szCs w:val="21"/>
        </w:rPr>
        <w:t>級</w:t>
      </w:r>
      <w:r w:rsidRPr="00A37865">
        <w:rPr>
          <w:rFonts w:ascii="Segoe UI" w:eastAsia="ＭＳ Ｐゴシック" w:hAnsi="Segoe UI" w:cs="Segoe UI"/>
          <w:kern w:val="0"/>
          <w:szCs w:val="21"/>
        </w:rPr>
        <w:t xml:space="preserve"> </w:t>
      </w:r>
      <w:r w:rsidRPr="00A37865">
        <w:rPr>
          <w:rFonts w:ascii="Segoe UI" w:eastAsia="ＭＳ Ｐゴシック" w:hAnsi="Segoe UI" w:cs="Segoe UI"/>
          <w:kern w:val="0"/>
          <w:szCs w:val="21"/>
        </w:rPr>
        <w:br/>
      </w:r>
      <w:r w:rsidRPr="00A37865">
        <w:rPr>
          <w:rFonts w:ascii="Segoe UI" w:eastAsia="ＭＳ Ｐゴシック" w:hAnsi="Segoe UI" w:cs="Segoe UI"/>
          <w:kern w:val="0"/>
          <w:szCs w:val="21"/>
        </w:rPr>
        <w:t>【スキル】</w:t>
      </w:r>
    </w:p>
    <w:p w14:paraId="5D203B99"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IFRS</w:t>
      </w:r>
      <w:r w:rsidRPr="00A37865">
        <w:rPr>
          <w:rFonts w:ascii="Segoe UI" w:eastAsia="ＭＳ Ｐゴシック" w:hAnsi="Segoe UI" w:cs="Segoe UI"/>
          <w:kern w:val="0"/>
          <w:szCs w:val="21"/>
        </w:rPr>
        <w:t>／日本基準に関する実務知見</w:t>
      </w:r>
      <w:r w:rsidRPr="00A37865">
        <w:rPr>
          <w:rFonts w:ascii="Segoe UI" w:eastAsia="ＭＳ Ｐゴシック" w:hAnsi="Segoe UI" w:cs="Segoe UI"/>
          <w:kern w:val="0"/>
          <w:szCs w:val="21"/>
        </w:rPr>
        <w:t xml:space="preserve"> </w:t>
      </w:r>
    </w:p>
    <w:p w14:paraId="389B45A2"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w:t>
      </w:r>
      <w:r w:rsidRPr="00A37865">
        <w:rPr>
          <w:rFonts w:ascii="Segoe UI" w:eastAsia="ＭＳ Ｐゴシック" w:hAnsi="Segoe UI" w:cs="Segoe UI"/>
          <w:kern w:val="0"/>
          <w:szCs w:val="21"/>
        </w:rPr>
        <w:t>連結会計、開示、管理会計、</w:t>
      </w:r>
      <w:r w:rsidRPr="00A37865">
        <w:rPr>
          <w:rFonts w:ascii="Segoe UI" w:eastAsia="ＭＳ Ｐゴシック" w:hAnsi="Segoe UI" w:cs="Segoe UI"/>
          <w:kern w:val="0"/>
          <w:szCs w:val="21"/>
        </w:rPr>
        <w:t>J-SOX</w:t>
      </w:r>
      <w:r w:rsidRPr="00A37865">
        <w:rPr>
          <w:rFonts w:ascii="Segoe UI" w:eastAsia="ＭＳ Ｐゴシック" w:hAnsi="Segoe UI" w:cs="Segoe UI"/>
          <w:kern w:val="0"/>
          <w:szCs w:val="21"/>
        </w:rPr>
        <w:t>対応</w:t>
      </w:r>
      <w:r w:rsidRPr="00A37865">
        <w:rPr>
          <w:rFonts w:ascii="Segoe UI" w:eastAsia="ＭＳ Ｐゴシック" w:hAnsi="Segoe UI" w:cs="Segoe UI"/>
          <w:kern w:val="0"/>
          <w:szCs w:val="21"/>
        </w:rPr>
        <w:br/>
      </w: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EPM</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CCH Tagetik</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 xml:space="preserve">Oracle Hyperion </w:t>
      </w:r>
    </w:p>
    <w:p w14:paraId="37CB24A7"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ERP</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SAP S/4HANA</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Oracle</w:t>
      </w:r>
      <w:r w:rsidRPr="00A37865">
        <w:rPr>
          <w:rFonts w:ascii="Segoe UI" w:eastAsia="ＭＳ Ｐゴシック" w:hAnsi="Segoe UI" w:cs="Segoe UI"/>
          <w:kern w:val="0"/>
          <w:szCs w:val="21"/>
        </w:rPr>
        <w:t>系</w:t>
      </w:r>
      <w:r w:rsidRPr="00A37865">
        <w:rPr>
          <w:rFonts w:ascii="Segoe UI" w:eastAsia="ＭＳ Ｐゴシック" w:hAnsi="Segoe UI" w:cs="Segoe UI"/>
          <w:kern w:val="0"/>
          <w:szCs w:val="21"/>
        </w:rPr>
        <w:t xml:space="preserve">ERP </w:t>
      </w:r>
    </w:p>
    <w:p w14:paraId="0749FB7B"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BI</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 xml:space="preserve">Power BI </w:t>
      </w:r>
    </w:p>
    <w:p w14:paraId="3C4144DF"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 xml:space="preserve">  Excel</w:t>
      </w:r>
      <w:r w:rsidRPr="00A37865">
        <w:rPr>
          <w:rFonts w:ascii="Segoe UI" w:eastAsia="ＭＳ Ｐゴシック" w:hAnsi="Segoe UI" w:cs="Segoe UI"/>
          <w:kern w:val="0"/>
          <w:szCs w:val="21"/>
        </w:rPr>
        <w:t>（</w:t>
      </w:r>
      <w:r w:rsidRPr="00A37865">
        <w:rPr>
          <w:rFonts w:ascii="Segoe UI" w:eastAsia="ＭＳ Ｐゴシック" w:hAnsi="Segoe UI" w:cs="Segoe UI"/>
          <w:kern w:val="0"/>
          <w:szCs w:val="21"/>
        </w:rPr>
        <w:t>Power Query</w:t>
      </w:r>
      <w:r w:rsidRPr="00A37865">
        <w:rPr>
          <w:rFonts w:ascii="Segoe UI" w:eastAsia="ＭＳ Ｐゴシック" w:hAnsi="Segoe UI" w:cs="Segoe UI"/>
          <w:kern w:val="0"/>
          <w:szCs w:val="21"/>
        </w:rPr>
        <w:t>、ピボット、関数、業務自動化）</w:t>
      </w:r>
    </w:p>
    <w:p w14:paraId="2EFBF8C7" w14:textId="77777777" w:rsidR="00A37865" w:rsidRPr="00A37865" w:rsidRDefault="00A37865" w:rsidP="00A37865">
      <w:pPr>
        <w:widowControl/>
        <w:spacing w:line="300" w:lineRule="atLeast"/>
        <w:jc w:val="left"/>
        <w:rPr>
          <w:rFonts w:ascii="Segoe UI" w:eastAsia="ＭＳ Ｐゴシック" w:hAnsi="Segoe UI" w:cs="Segoe UI"/>
          <w:kern w:val="0"/>
          <w:szCs w:val="21"/>
        </w:rPr>
      </w:pPr>
      <w:r w:rsidRPr="00A37865">
        <w:rPr>
          <w:rFonts w:ascii="Segoe UI" w:eastAsia="ＭＳ Ｐゴシック" w:hAnsi="Symbol" w:cs="Segoe UI"/>
          <w:kern w:val="0"/>
          <w:szCs w:val="21"/>
        </w:rPr>
        <w:t></w:t>
      </w:r>
      <w:r w:rsidRPr="00A37865">
        <w:rPr>
          <w:rFonts w:ascii="Segoe UI" w:eastAsia="ＭＳ Ｐゴシック" w:hAnsi="Segoe UI" w:cs="Segoe UI"/>
          <w:kern w:val="0"/>
          <w:szCs w:val="21"/>
        </w:rPr>
        <w:t>英語：ビジネスレベル（メール・会議対応）</w:t>
      </w:r>
    </w:p>
    <w:p w14:paraId="6D5C1C27" w14:textId="77777777" w:rsidR="006B212B" w:rsidRPr="00D76C73" w:rsidRDefault="00D17150" w:rsidP="006B212B">
      <w:pPr>
        <w:spacing w:line="300" w:lineRule="atLeast"/>
        <w:rPr>
          <w:rFonts w:ascii="Segoe UI" w:eastAsia="ＭＳ Ｐゴシック" w:hAnsi="Segoe UI" w:cs="Segoe UI"/>
          <w:kern w:val="0"/>
          <w:szCs w:val="21"/>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6B212B" w:rsidRPr="00D76C73">
        <w:rPr>
          <w:rFonts w:ascii="Segoe UI" w:eastAsia="ＭＳ Ｐゴシック" w:hAnsi="Segoe UI" w:cs="Segoe UI"/>
          <w:kern w:val="0"/>
          <w:szCs w:val="21"/>
        </w:rPr>
        <w:t>会計・経営管理領域を中心に、課題分析から施策立案、システム導入、定着化まで一貫して支援してきた点が私の強みです。決算・管理会計業務における課題を、業務プロセス・データ・</w:t>
      </w:r>
      <w:r w:rsidR="006B212B" w:rsidRPr="00D76C73">
        <w:rPr>
          <w:rFonts w:ascii="Segoe UI" w:eastAsia="ＭＳ Ｐゴシック" w:hAnsi="Segoe UI" w:cs="Segoe UI"/>
          <w:kern w:val="0"/>
          <w:szCs w:val="21"/>
        </w:rPr>
        <w:t>KPI</w:t>
      </w:r>
      <w:r w:rsidR="006B212B" w:rsidRPr="00D76C73">
        <w:rPr>
          <w:rFonts w:ascii="Segoe UI" w:eastAsia="ＭＳ Ｐゴシック" w:hAnsi="Segoe UI" w:cs="Segoe UI"/>
          <w:kern w:val="0"/>
          <w:szCs w:val="21"/>
        </w:rPr>
        <w:t>の観点から構造的に整理し、現場実務とシステムの両面を踏まえた実行可能な施策へ落とし込んできました。</w:t>
      </w:r>
      <w:r w:rsidR="006B212B" w:rsidRPr="00D76C73">
        <w:rPr>
          <w:rFonts w:ascii="Segoe UI" w:eastAsia="ＭＳ Ｐゴシック" w:hAnsi="Segoe UI" w:cs="Segoe UI"/>
          <w:kern w:val="0"/>
          <w:szCs w:val="21"/>
        </w:rPr>
        <w:br/>
      </w:r>
      <w:r w:rsidR="006B212B" w:rsidRPr="00D76C73">
        <w:rPr>
          <w:rFonts w:ascii="Segoe UI" w:eastAsia="ＭＳ Ｐゴシック" w:hAnsi="Segoe UI" w:cs="Segoe UI"/>
          <w:kern w:val="0"/>
          <w:szCs w:val="21"/>
        </w:rPr>
        <w:t>例えば、連結決算・レポーティングプロセスの見直しでは、業務整理と</w:t>
      </w:r>
      <w:r w:rsidR="006B212B" w:rsidRPr="00D76C73">
        <w:rPr>
          <w:rFonts w:ascii="Segoe UI" w:eastAsia="ＭＳ Ｐゴシック" w:hAnsi="Segoe UI" w:cs="Segoe UI"/>
          <w:kern w:val="0"/>
          <w:szCs w:val="21"/>
        </w:rPr>
        <w:t>EPM</w:t>
      </w:r>
      <w:r w:rsidR="006B212B" w:rsidRPr="00D76C73">
        <w:rPr>
          <w:rFonts w:ascii="Segoe UI" w:eastAsia="ＭＳ Ｐゴシック" w:hAnsi="Segoe UI" w:cs="Segoe UI"/>
          <w:kern w:val="0"/>
          <w:szCs w:val="21"/>
        </w:rPr>
        <w:t>導入を組み合わせることで、決算日数の短縮や工数削減、連結精度の向上を実現しました。また、子会社経理部門、監査法人、システムベンダーなど多様なステークホルダーとの調整を通じ、合意形成を図りながらプロジェクトを推進してきました。</w:t>
      </w:r>
      <w:r w:rsidR="006B212B" w:rsidRPr="00D76C73">
        <w:rPr>
          <w:rFonts w:ascii="Segoe UI" w:eastAsia="ＭＳ Ｐゴシック" w:hAnsi="Segoe UI" w:cs="Segoe UI"/>
          <w:kern w:val="0"/>
          <w:szCs w:val="21"/>
        </w:rPr>
        <w:br/>
      </w:r>
      <w:r w:rsidR="006B212B" w:rsidRPr="00D76C73">
        <w:rPr>
          <w:rFonts w:ascii="Segoe UI" w:eastAsia="ＭＳ Ｐゴシック" w:hAnsi="Segoe UI" w:cs="Segoe UI"/>
          <w:kern w:val="0"/>
          <w:szCs w:val="21"/>
        </w:rPr>
        <w:t>今後も、会計・</w:t>
      </w:r>
      <w:r w:rsidR="006B212B" w:rsidRPr="00D76C73">
        <w:rPr>
          <w:rFonts w:ascii="Segoe UI" w:eastAsia="ＭＳ Ｐゴシック" w:hAnsi="Segoe UI" w:cs="Segoe UI"/>
          <w:kern w:val="0"/>
          <w:szCs w:val="21"/>
        </w:rPr>
        <w:t>IT</w:t>
      </w:r>
      <w:r w:rsidR="006B212B" w:rsidRPr="00D76C73">
        <w:rPr>
          <w:rFonts w:ascii="Segoe UI" w:eastAsia="ＭＳ Ｐゴシック" w:hAnsi="Segoe UI" w:cs="Segoe UI"/>
          <w:kern w:val="0"/>
          <w:szCs w:val="21"/>
        </w:rPr>
        <w:t>双方の知見を活かし、クライアントの経営管理高度化と持続的な業務改善に貢献していきたいと考えています。</w:t>
      </w:r>
    </w:p>
    <w:p w14:paraId="5EB4F579" w14:textId="01B0F9BC" w:rsidR="00065CDA" w:rsidRPr="006B212B" w:rsidRDefault="00065CDA" w:rsidP="00065CDA">
      <w:pPr>
        <w:tabs>
          <w:tab w:val="left" w:pos="6825"/>
        </w:tabs>
        <w:rPr>
          <w:rFonts w:ascii="ＭＳ Ｐゴシック" w:eastAsia="ＭＳ Ｐゴシック" w:hAnsi="ＭＳ Ｐゴシック" w:cs="ＭＳ 明朝"/>
          <w:kern w:val="0"/>
          <w:sz w:val="18"/>
          <w:szCs w:val="18"/>
        </w:rPr>
      </w:pP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5"/>
  </w:num>
  <w:num w:numId="2" w16cid:durableId="565844080">
    <w:abstractNumId w:val="4"/>
  </w:num>
  <w:num w:numId="3" w16cid:durableId="841165524">
    <w:abstractNumId w:val="10"/>
  </w:num>
  <w:num w:numId="4" w16cid:durableId="1294363420">
    <w:abstractNumId w:val="0"/>
  </w:num>
  <w:num w:numId="5" w16cid:durableId="1906260989">
    <w:abstractNumId w:val="2"/>
  </w:num>
  <w:num w:numId="6" w16cid:durableId="646395335">
    <w:abstractNumId w:val="12"/>
  </w:num>
  <w:num w:numId="7" w16cid:durableId="1297373954">
    <w:abstractNumId w:val="13"/>
  </w:num>
  <w:num w:numId="8" w16cid:durableId="867528451">
    <w:abstractNumId w:val="3"/>
  </w:num>
  <w:num w:numId="9" w16cid:durableId="128397074">
    <w:abstractNumId w:val="9"/>
  </w:num>
  <w:num w:numId="10" w16cid:durableId="225647400">
    <w:abstractNumId w:val="7"/>
  </w:num>
  <w:num w:numId="11" w16cid:durableId="873081559">
    <w:abstractNumId w:val="8"/>
  </w:num>
  <w:num w:numId="12" w16cid:durableId="1413895064">
    <w:abstractNumId w:val="6"/>
  </w:num>
  <w:num w:numId="13" w16cid:durableId="332998947">
    <w:abstractNumId w:val="11"/>
  </w:num>
  <w:num w:numId="14" w16cid:durableId="754785100">
    <w:abstractNumId w:val="1"/>
  </w:num>
  <w:num w:numId="15" w16cid:durableId="1218586461">
    <w:abstractNumId w:val="14"/>
  </w:num>
  <w:num w:numId="16" w16cid:durableId="4896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65CDA"/>
    <w:rsid w:val="00072625"/>
    <w:rsid w:val="0007532D"/>
    <w:rsid w:val="000919E8"/>
    <w:rsid w:val="000D2760"/>
    <w:rsid w:val="000D666C"/>
    <w:rsid w:val="000E300C"/>
    <w:rsid w:val="000F09FB"/>
    <w:rsid w:val="00113A75"/>
    <w:rsid w:val="00134166"/>
    <w:rsid w:val="00146994"/>
    <w:rsid w:val="0015752A"/>
    <w:rsid w:val="001637D3"/>
    <w:rsid w:val="0017534C"/>
    <w:rsid w:val="00177009"/>
    <w:rsid w:val="00195C0D"/>
    <w:rsid w:val="001E20A4"/>
    <w:rsid w:val="001E274D"/>
    <w:rsid w:val="001E7B06"/>
    <w:rsid w:val="001F1063"/>
    <w:rsid w:val="0021469D"/>
    <w:rsid w:val="0022356C"/>
    <w:rsid w:val="00235999"/>
    <w:rsid w:val="002702D7"/>
    <w:rsid w:val="002C23A2"/>
    <w:rsid w:val="002C480B"/>
    <w:rsid w:val="002D0AD2"/>
    <w:rsid w:val="00302DB1"/>
    <w:rsid w:val="0031653E"/>
    <w:rsid w:val="00327340"/>
    <w:rsid w:val="00334BF5"/>
    <w:rsid w:val="00346AF5"/>
    <w:rsid w:val="00360501"/>
    <w:rsid w:val="00361FC5"/>
    <w:rsid w:val="00367ADB"/>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5A81"/>
    <w:rsid w:val="004C0A48"/>
    <w:rsid w:val="004D0A88"/>
    <w:rsid w:val="004D0B23"/>
    <w:rsid w:val="004E3C63"/>
    <w:rsid w:val="00501189"/>
    <w:rsid w:val="0050380C"/>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A5760"/>
    <w:rsid w:val="006B212B"/>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22CCD"/>
    <w:rsid w:val="00831147"/>
    <w:rsid w:val="00844CEC"/>
    <w:rsid w:val="0087310E"/>
    <w:rsid w:val="00885AAE"/>
    <w:rsid w:val="008C52C2"/>
    <w:rsid w:val="008D7AD8"/>
    <w:rsid w:val="008E20F4"/>
    <w:rsid w:val="008E4550"/>
    <w:rsid w:val="009067E4"/>
    <w:rsid w:val="00931EEB"/>
    <w:rsid w:val="00932960"/>
    <w:rsid w:val="00962CCF"/>
    <w:rsid w:val="00992FC8"/>
    <w:rsid w:val="00994BAE"/>
    <w:rsid w:val="009C1F3B"/>
    <w:rsid w:val="009E0324"/>
    <w:rsid w:val="009F703C"/>
    <w:rsid w:val="009F7E3D"/>
    <w:rsid w:val="00A148E9"/>
    <w:rsid w:val="00A25800"/>
    <w:rsid w:val="00A32937"/>
    <w:rsid w:val="00A37865"/>
    <w:rsid w:val="00A461A1"/>
    <w:rsid w:val="00A52717"/>
    <w:rsid w:val="00A530DF"/>
    <w:rsid w:val="00A836AE"/>
    <w:rsid w:val="00A876E7"/>
    <w:rsid w:val="00AA273D"/>
    <w:rsid w:val="00AB45BB"/>
    <w:rsid w:val="00AB4ADE"/>
    <w:rsid w:val="00AD5CCB"/>
    <w:rsid w:val="00AF2BFA"/>
    <w:rsid w:val="00AF37E7"/>
    <w:rsid w:val="00B0447D"/>
    <w:rsid w:val="00B22A3D"/>
    <w:rsid w:val="00B365FA"/>
    <w:rsid w:val="00B74AD2"/>
    <w:rsid w:val="00B74CBE"/>
    <w:rsid w:val="00B91FE8"/>
    <w:rsid w:val="00B93C6C"/>
    <w:rsid w:val="00B9723F"/>
    <w:rsid w:val="00BA2925"/>
    <w:rsid w:val="00BB0393"/>
    <w:rsid w:val="00BC0E4C"/>
    <w:rsid w:val="00BC259E"/>
    <w:rsid w:val="00BE6152"/>
    <w:rsid w:val="00BE7C12"/>
    <w:rsid w:val="00C211F1"/>
    <w:rsid w:val="00C25462"/>
    <w:rsid w:val="00C416F9"/>
    <w:rsid w:val="00C53074"/>
    <w:rsid w:val="00C951A1"/>
    <w:rsid w:val="00CA1A7F"/>
    <w:rsid w:val="00CA5914"/>
    <w:rsid w:val="00CE327C"/>
    <w:rsid w:val="00D1413F"/>
    <w:rsid w:val="00D17150"/>
    <w:rsid w:val="00D26036"/>
    <w:rsid w:val="00D358D7"/>
    <w:rsid w:val="00D45D17"/>
    <w:rsid w:val="00D53631"/>
    <w:rsid w:val="00D566CA"/>
    <w:rsid w:val="00D61A30"/>
    <w:rsid w:val="00DA2AED"/>
    <w:rsid w:val="00DB14F3"/>
    <w:rsid w:val="00DC0426"/>
    <w:rsid w:val="00DC3EA7"/>
    <w:rsid w:val="00DE606F"/>
    <w:rsid w:val="00DF6714"/>
    <w:rsid w:val="00E05538"/>
    <w:rsid w:val="00E1219F"/>
    <w:rsid w:val="00E56EEF"/>
    <w:rsid w:val="00E663F6"/>
    <w:rsid w:val="00E9026E"/>
    <w:rsid w:val="00E948C7"/>
    <w:rsid w:val="00EA0FEA"/>
    <w:rsid w:val="00ED3CE6"/>
    <w:rsid w:val="00EF0F0E"/>
    <w:rsid w:val="00EF1CA8"/>
    <w:rsid w:val="00F0718D"/>
    <w:rsid w:val="00F22DF2"/>
    <w:rsid w:val="00F37D93"/>
    <w:rsid w:val="00F716F9"/>
    <w:rsid w:val="00F72B61"/>
    <w:rsid w:val="00F73A26"/>
    <w:rsid w:val="00F860B3"/>
    <w:rsid w:val="00FA0777"/>
    <w:rsid w:val="00FC0D8A"/>
    <w:rsid w:val="00FC4AD8"/>
    <w:rsid w:val="00FC6189"/>
    <w:rsid w:val="00FD06E7"/>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68CE0-AD81-49FD-B02E-0A82B8105732}">
  <ds:schemaRefs>
    <ds:schemaRef ds:uri="2c2e0baf-f09f-44fa-91b6-cba6ac7702c4"/>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3663c6fd-e027-4a46-9dde-d82b6ce4367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5C4CB-D40B-4E85-848D-562341A9F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1224</Words>
  <Characters>356</Characters>
  <Application>Microsoft Office Word</Application>
  <DocSecurity>0</DocSecurity>
  <Lines>16</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54</cp:revision>
  <cp:lastPrinted>2012-06-19T08:11:00Z</cp:lastPrinted>
  <dcterms:created xsi:type="dcterms:W3CDTF">2026-03-09T08:21:00Z</dcterms:created>
  <dcterms:modified xsi:type="dcterms:W3CDTF">2026-03-19T05:30:00Z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