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rsidTr="001E274D">
        <w:tc>
          <w:tcPr>
            <w:tcW w:w="8505" w:type="dxa"/>
            <w:tcBorders>
              <w:top w:val="single" w:sz="4" w:space="0" w:color="auto"/>
              <w:left w:val="single" w:sz="4" w:space="0" w:color="auto"/>
              <w:bottom w:val="single" w:sz="4" w:space="0" w:color="auto"/>
              <w:right w:val="single" w:sz="4" w:space="0" w:color="auto"/>
            </w:tcBorders>
          </w:tcPr>
          <w:p w14:paraId="5E7ADE42" w14:textId="3FA1285D" w:rsidR="00FF1315" w:rsidRPr="009F7E3D" w:rsidRDefault="00504B29" w:rsidP="006F269B">
            <w:pPr>
              <w:tabs>
                <w:tab w:val="left" w:pos="6825"/>
              </w:tabs>
              <w:rPr>
                <w:rFonts w:ascii="ＭＳ Ｐゴシック" w:eastAsia="ＭＳ Ｐゴシック" w:hAnsi="ＭＳ Ｐゴシック"/>
                <w:sz w:val="18"/>
                <w:szCs w:val="18"/>
              </w:rPr>
            </w:pPr>
            <w:r w:rsidRPr="00504B29">
              <w:rPr>
                <w:rFonts w:ascii="ＭＳ Ｐゴシック" w:eastAsia="ＭＳ Ｐゴシック" w:hAnsi="ＭＳ Ｐゴシック" w:hint="eastAsia"/>
                <w:sz w:val="18"/>
                <w:szCs w:val="18"/>
              </w:rPr>
              <w:t>大手製造業およびグローバル工場・物流拠点を対象に、工程設計・生産性改善・サプライチェーン最適化・自動化/IoT導入を中心としたオペレーション改革に従事。現状分析、課題構造化、ライン/設備設計、WMS・IoT システム要件定義、改善施策の落とし込みまでを一貫して担当してきた。工場・物流センターの生産性向上、リードタイム短縮、設備稼働率向上を実現し、改善策の定着まで主導してきた点を強みとする。</w:t>
            </w: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461F9BAD"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AB4ADE" w:rsidRPr="00AB4ADE">
        <w:rPr>
          <w:rFonts w:ascii="ＭＳ Ｐゴシック" w:eastAsia="ＭＳ Ｐゴシック" w:hAnsi="ＭＳ Ｐゴシック" w:hint="eastAsia"/>
          <w:sz w:val="18"/>
          <w:szCs w:val="18"/>
          <w:u w:val="single"/>
        </w:rPr>
        <w:t>○○アドバイザリー＆コンサルティング株式会社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5FB4EAD4"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FD06E7" w:rsidRPr="00FD06E7">
        <w:rPr>
          <w:rFonts w:ascii="ＭＳ Ｐゴシック" w:eastAsia="ＭＳ Ｐゴシック" w:hAnsi="ＭＳ Ｐゴシック" w:hint="eastAsia"/>
          <w:sz w:val="18"/>
          <w:szCs w:val="18"/>
        </w:rPr>
        <w:t>会計・財務領域を中心とした経営管理高度化支援／経理DX・EPM導入／ERP導入支援／内部統制・会計基準対応</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7261"/>
      </w:tblGrid>
      <w:tr w:rsidR="0042658E" w14:paraId="1AADD8FD" w14:textId="77777777" w:rsidTr="002D0AD2">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rsidTr="002D0AD2">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36270FE" w14:textId="725AF6A8" w:rsidR="00BE7C12" w:rsidRPr="00BE7C12" w:rsidRDefault="00735491" w:rsidP="00BE7C12">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84477B" w:rsidRPr="0084477B">
              <w:rPr>
                <w:rFonts w:ascii="ＭＳ Ｐゴシック" w:eastAsia="ＭＳ Ｐゴシック" w:hAnsi="ＭＳ Ｐゴシック" w:hint="eastAsia"/>
                <w:sz w:val="18"/>
                <w:szCs w:val="18"/>
              </w:rPr>
              <w:t>オペレーション・トランスフォーメーション部</w:t>
            </w:r>
          </w:p>
          <w:p w14:paraId="676AF9D2" w14:textId="32958EB9" w:rsidR="004D0B23" w:rsidRPr="00BE7C12" w:rsidRDefault="004D0B23" w:rsidP="004D0B23">
            <w:pPr>
              <w:tabs>
                <w:tab w:val="left" w:pos="6825"/>
              </w:tabs>
              <w:rPr>
                <w:rFonts w:ascii="ＭＳ Ｐゴシック" w:eastAsia="ＭＳ Ｐゴシック" w:hAnsi="ＭＳ Ｐゴシック"/>
                <w:sz w:val="18"/>
                <w:szCs w:val="18"/>
              </w:rPr>
            </w:pP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2D0AD2">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1CF64A24" w14:textId="08290F08" w:rsidR="002D0AD2" w:rsidRPr="002D0AD2" w:rsidRDefault="00153B39" w:rsidP="002D0AD2">
            <w:pPr>
              <w:widowControl/>
              <w:spacing w:line="300" w:lineRule="atLeast"/>
              <w:jc w:val="left"/>
              <w:rPr>
                <w:rFonts w:ascii="Segoe UI" w:eastAsia="ＭＳ Ｐゴシック" w:hAnsi="Symbol" w:cs="Segoe UI" w:hint="eastAsia"/>
                <w:kern w:val="0"/>
                <w:sz w:val="18"/>
                <w:szCs w:val="18"/>
              </w:rPr>
            </w:pPr>
            <w:r w:rsidRPr="00153B39">
              <w:rPr>
                <w:rFonts w:ascii="Segoe UI" w:eastAsia="ＭＳ Ｐゴシック" w:hAnsi="Symbol" w:cs="Segoe UI" w:hint="eastAsia"/>
                <w:kern w:val="0"/>
                <w:sz w:val="18"/>
                <w:szCs w:val="18"/>
              </w:rPr>
              <w:t>●生産・工程設計領域</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 xml:space="preserve"> </w:t>
            </w:r>
            <w:r w:rsidRPr="00153B39">
              <w:rPr>
                <w:rFonts w:ascii="Segoe UI" w:eastAsia="ＭＳ Ｐゴシック" w:hAnsi="Symbol" w:cs="Segoe UI" w:hint="eastAsia"/>
                <w:kern w:val="0"/>
                <w:sz w:val="18"/>
                <w:szCs w:val="18"/>
              </w:rPr>
              <w:t>工場の工程分析（</w:t>
            </w:r>
            <w:r w:rsidRPr="00153B39">
              <w:rPr>
                <w:rFonts w:ascii="Segoe UI" w:eastAsia="ＭＳ Ｐゴシック" w:hAnsi="Symbol" w:cs="Segoe UI" w:hint="eastAsia"/>
                <w:kern w:val="0"/>
                <w:sz w:val="18"/>
                <w:szCs w:val="18"/>
              </w:rPr>
              <w:t>IE</w:t>
            </w:r>
            <w:r w:rsidRPr="00153B39">
              <w:rPr>
                <w:rFonts w:ascii="Segoe UI" w:eastAsia="ＭＳ Ｐゴシック" w:hAnsi="Symbol" w:cs="Segoe UI" w:hint="eastAsia"/>
                <w:kern w:val="0"/>
                <w:sz w:val="18"/>
                <w:szCs w:val="18"/>
              </w:rPr>
              <w:t>）および生産ライン再設計</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 xml:space="preserve"> </w:t>
            </w:r>
            <w:r w:rsidRPr="00153B39">
              <w:rPr>
                <w:rFonts w:ascii="Segoe UI" w:eastAsia="ＭＳ Ｐゴシック" w:hAnsi="Symbol" w:cs="Segoe UI" w:hint="eastAsia"/>
                <w:kern w:val="0"/>
                <w:sz w:val="18"/>
                <w:szCs w:val="18"/>
              </w:rPr>
              <w:t>生産性・稼働率向上に向けた課題構造化と改善施策立案</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 xml:space="preserve"> </w:t>
            </w:r>
            <w:r w:rsidRPr="00153B39">
              <w:rPr>
                <w:rFonts w:ascii="Segoe UI" w:eastAsia="ＭＳ Ｐゴシック" w:hAnsi="Symbol" w:cs="Segoe UI" w:hint="eastAsia"/>
                <w:kern w:val="0"/>
                <w:sz w:val="18"/>
                <w:szCs w:val="18"/>
              </w:rPr>
              <w:t>設備導入（</w:t>
            </w:r>
            <w:r w:rsidRPr="00153B39">
              <w:rPr>
                <w:rFonts w:ascii="Segoe UI" w:eastAsia="ＭＳ Ｐゴシック" w:hAnsi="Symbol" w:cs="Segoe UI" w:hint="eastAsia"/>
                <w:kern w:val="0"/>
                <w:sz w:val="18"/>
                <w:szCs w:val="18"/>
              </w:rPr>
              <w:t>AGV/</w:t>
            </w:r>
            <w:r w:rsidRPr="00153B39">
              <w:rPr>
                <w:rFonts w:ascii="Segoe UI" w:eastAsia="ＭＳ Ｐゴシック" w:hAnsi="Symbol" w:cs="Segoe UI" w:hint="eastAsia"/>
                <w:kern w:val="0"/>
                <w:sz w:val="18"/>
                <w:szCs w:val="18"/>
              </w:rPr>
              <w:t>自動倉庫</w:t>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ロボティクス等）の要件定義・投資効果分析</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●サプライチェーン／物流領域</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 xml:space="preserve"> </w:t>
            </w:r>
            <w:r w:rsidRPr="00153B39">
              <w:rPr>
                <w:rFonts w:ascii="Segoe UI" w:eastAsia="ＭＳ Ｐゴシック" w:hAnsi="Symbol" w:cs="Segoe UI" w:hint="eastAsia"/>
                <w:kern w:val="0"/>
                <w:sz w:val="18"/>
                <w:szCs w:val="18"/>
              </w:rPr>
              <w:t>倉庫・物流センターのレイアウト設計、入出荷・在庫プロセスの最適化</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 xml:space="preserve"> WMS</w:t>
            </w:r>
            <w:r w:rsidRPr="00153B39">
              <w:rPr>
                <w:rFonts w:ascii="Segoe UI" w:eastAsia="ＭＳ Ｐゴシック" w:hAnsi="Symbol" w:cs="Segoe UI" w:hint="eastAsia"/>
                <w:kern w:val="0"/>
                <w:sz w:val="18"/>
                <w:szCs w:val="18"/>
              </w:rPr>
              <w:t>改修・自動化導入に向けた要件定義、現場運用整理</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 xml:space="preserve"> </w:t>
            </w:r>
            <w:r w:rsidRPr="00153B39">
              <w:rPr>
                <w:rFonts w:ascii="Segoe UI" w:eastAsia="ＭＳ Ｐゴシック" w:hAnsi="Symbol" w:cs="Segoe UI" w:hint="eastAsia"/>
                <w:kern w:val="0"/>
                <w:sz w:val="18"/>
                <w:szCs w:val="18"/>
              </w:rPr>
              <w:t>配送スキーム見直し・在庫配置最適化など、サプライチェーン全体を踏まえたリードタイム短縮施策の設計</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DX</w:t>
            </w:r>
            <w:r w:rsidRPr="00153B39">
              <w:rPr>
                <w:rFonts w:ascii="Segoe UI" w:eastAsia="ＭＳ Ｐゴシック" w:hAnsi="Symbol" w:cs="Segoe UI" w:hint="eastAsia"/>
                <w:kern w:val="0"/>
                <w:sz w:val="18"/>
                <w:szCs w:val="18"/>
              </w:rPr>
              <w:t>／システム領域</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 xml:space="preserve"> IoT </w:t>
            </w:r>
            <w:r w:rsidRPr="00153B39">
              <w:rPr>
                <w:rFonts w:ascii="Segoe UI" w:eastAsia="ＭＳ Ｐゴシック" w:hAnsi="Symbol" w:cs="Segoe UI" w:hint="eastAsia"/>
                <w:kern w:val="0"/>
                <w:sz w:val="18"/>
                <w:szCs w:val="18"/>
              </w:rPr>
              <w:t>活用による工程可視化、データ基盤整備</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 xml:space="preserve"> </w:t>
            </w:r>
            <w:r w:rsidRPr="00153B39">
              <w:rPr>
                <w:rFonts w:ascii="Segoe UI" w:eastAsia="ＭＳ Ｐゴシック" w:hAnsi="Symbol" w:cs="Segoe UI" w:hint="eastAsia"/>
                <w:kern w:val="0"/>
                <w:sz w:val="18"/>
                <w:szCs w:val="18"/>
              </w:rPr>
              <w:t>シミュレーション（</w:t>
            </w:r>
            <w:r w:rsidRPr="00153B39">
              <w:rPr>
                <w:rFonts w:ascii="Segoe UI" w:eastAsia="ＭＳ Ｐゴシック" w:hAnsi="Symbol" w:cs="Segoe UI" w:hint="eastAsia"/>
                <w:kern w:val="0"/>
                <w:sz w:val="18"/>
                <w:szCs w:val="18"/>
              </w:rPr>
              <w:t xml:space="preserve">Digital Twin </w:t>
            </w:r>
            <w:r w:rsidRPr="00153B39">
              <w:rPr>
                <w:rFonts w:ascii="Segoe UI" w:eastAsia="ＭＳ Ｐゴシック" w:hAnsi="Symbol" w:cs="Segoe UI" w:hint="eastAsia"/>
                <w:kern w:val="0"/>
                <w:sz w:val="18"/>
                <w:szCs w:val="18"/>
              </w:rPr>
              <w:t>等）を活用した改善策の検証</w:t>
            </w:r>
            <w:r w:rsidRPr="00153B39">
              <w:rPr>
                <w:rFonts w:ascii="Segoe UI" w:eastAsia="ＭＳ Ｐゴシック" w:hAnsi="Symbol" w:cs="Segoe UI" w:hint="eastAsia"/>
                <w:kern w:val="0"/>
                <w:sz w:val="18"/>
                <w:szCs w:val="18"/>
              </w:rPr>
              <w:br/>
            </w:r>
            <w:r w:rsidRPr="00153B39">
              <w:rPr>
                <w:rFonts w:ascii="Segoe UI" w:eastAsia="ＭＳ Ｐゴシック" w:hAnsi="Symbol" w:cs="Segoe UI" w:hint="eastAsia"/>
                <w:kern w:val="0"/>
                <w:sz w:val="18"/>
                <w:szCs w:val="18"/>
              </w:rPr>
              <w:t>•</w:t>
            </w:r>
            <w:r w:rsidRPr="00153B39">
              <w:rPr>
                <w:rFonts w:ascii="Segoe UI" w:eastAsia="ＭＳ Ｐゴシック" w:hAnsi="Symbol" w:cs="Segoe UI" w:hint="eastAsia"/>
                <w:kern w:val="0"/>
                <w:sz w:val="18"/>
                <w:szCs w:val="18"/>
              </w:rPr>
              <w:t xml:space="preserve"> </w:t>
            </w:r>
            <w:r w:rsidRPr="00153B39">
              <w:rPr>
                <w:rFonts w:ascii="Segoe UI" w:eastAsia="ＭＳ Ｐゴシック" w:hAnsi="Symbol" w:cs="Segoe UI" w:hint="eastAsia"/>
                <w:kern w:val="0"/>
                <w:sz w:val="18"/>
                <w:szCs w:val="18"/>
              </w:rPr>
              <w:t>現場定着を見据えた運用フロー整備・教育</w:t>
            </w:r>
            <w:r w:rsidR="00F32EBE">
              <w:rPr>
                <w:rFonts w:ascii="Segoe UI" w:eastAsia="ＭＳ Ｐゴシック" w:hAnsi="Symbol" w:cs="Segoe UI"/>
                <w:kern w:val="0"/>
                <w:sz w:val="18"/>
                <w:szCs w:val="18"/>
              </w:rPr>
              <w:pict w14:anchorId="32CB43BB">
                <v:rect id="_x0000_i1025" style="width:0;height:1.5pt" o:hralign="center" o:hrstd="t" o:hr="t" fillcolor="#a0a0a0" stroked="f">
                  <v:textbox inset="5.85pt,.7pt,5.85pt,.7pt"/>
                </v:rect>
              </w:pict>
            </w:r>
          </w:p>
          <w:p w14:paraId="2F8702A6" w14:textId="77777777" w:rsidR="002D0AD2" w:rsidRPr="002D0AD2" w:rsidRDefault="002D0AD2" w:rsidP="002D0AD2">
            <w:pPr>
              <w:widowControl/>
              <w:spacing w:line="300" w:lineRule="atLeast"/>
              <w:jc w:val="left"/>
              <w:rPr>
                <w:rFonts w:ascii="Segoe UI" w:eastAsia="ＭＳ Ｐゴシック" w:hAnsi="Symbol" w:cs="Segoe UI" w:hint="eastAsia"/>
                <w:b/>
                <w:bCs/>
                <w:kern w:val="0"/>
                <w:sz w:val="18"/>
                <w:szCs w:val="18"/>
              </w:rPr>
            </w:pPr>
            <w:r w:rsidRPr="002D0AD2">
              <w:rPr>
                <w:rFonts w:ascii="Segoe UI" w:eastAsia="ＭＳ Ｐゴシック" w:hAnsi="Symbol" w:cs="Segoe UI"/>
                <w:b/>
                <w:bCs/>
                <w:kern w:val="0"/>
                <w:sz w:val="18"/>
                <w:szCs w:val="18"/>
              </w:rPr>
              <w:t>【実績・成果】</w:t>
            </w:r>
          </w:p>
          <w:p w14:paraId="5EBC95BC" w14:textId="0D2EFECF" w:rsidR="00072625" w:rsidRPr="00A25800" w:rsidRDefault="00087CBE" w:rsidP="00072625">
            <w:pPr>
              <w:widowControl/>
              <w:spacing w:line="300" w:lineRule="atLeast"/>
              <w:jc w:val="left"/>
              <w:rPr>
                <w:rFonts w:ascii="Segoe UI" w:eastAsia="ＭＳ Ｐゴシック" w:hAnsi="Segoe UI" w:cs="Segoe UI"/>
                <w:kern w:val="0"/>
                <w:sz w:val="18"/>
                <w:szCs w:val="18"/>
              </w:rPr>
            </w:pPr>
            <w:r w:rsidRPr="00087CBE">
              <w:rPr>
                <w:rFonts w:ascii="Segoe UI" w:eastAsia="ＭＳ Ｐゴシック" w:hAnsi="Symbol" w:cs="Segoe UI" w:hint="eastAsia"/>
                <w:kern w:val="0"/>
                <w:sz w:val="18"/>
                <w:szCs w:val="18"/>
              </w:rPr>
              <w:lastRenderedPageBreak/>
              <w:t>•</w:t>
            </w:r>
            <w:r w:rsidRPr="00087CBE">
              <w:rPr>
                <w:rFonts w:ascii="Segoe UI" w:eastAsia="ＭＳ Ｐゴシック" w:hAnsi="Symbol" w:cs="Segoe UI" w:hint="eastAsia"/>
                <w:kern w:val="0"/>
                <w:sz w:val="18"/>
                <w:szCs w:val="18"/>
              </w:rPr>
              <w:t xml:space="preserve"> </w:t>
            </w:r>
            <w:r w:rsidRPr="00087CBE">
              <w:rPr>
                <w:rFonts w:ascii="Segoe UI" w:eastAsia="ＭＳ Ｐゴシック" w:hAnsi="Symbol" w:cs="Segoe UI" w:hint="eastAsia"/>
                <w:kern w:val="0"/>
                <w:sz w:val="18"/>
                <w:szCs w:val="18"/>
              </w:rPr>
              <w:t>工場の生産ライン再設計により、生産性を</w:t>
            </w:r>
            <w:r w:rsidRPr="00087CBE">
              <w:rPr>
                <w:rFonts w:ascii="Segoe UI" w:eastAsia="ＭＳ Ｐゴシック" w:hAnsi="Symbol" w:cs="Segoe UI" w:hint="eastAsia"/>
                <w:kern w:val="0"/>
                <w:sz w:val="18"/>
                <w:szCs w:val="18"/>
              </w:rPr>
              <w:t xml:space="preserve"> 20</w:t>
            </w:r>
            <w:r w:rsidRPr="00087CBE">
              <w:rPr>
                <w:rFonts w:ascii="Segoe UI" w:eastAsia="ＭＳ Ｐゴシック" w:hAnsi="Symbol" w:cs="Segoe UI" w:hint="eastAsia"/>
                <w:kern w:val="0"/>
                <w:sz w:val="18"/>
                <w:szCs w:val="18"/>
              </w:rPr>
              <w:t>〜</w:t>
            </w:r>
            <w:r w:rsidRPr="00087CBE">
              <w:rPr>
                <w:rFonts w:ascii="Segoe UI" w:eastAsia="ＭＳ Ｐゴシック" w:hAnsi="Symbol" w:cs="Segoe UI" w:hint="eastAsia"/>
                <w:kern w:val="0"/>
                <w:sz w:val="18"/>
                <w:szCs w:val="18"/>
              </w:rPr>
              <w:t>35%</w:t>
            </w:r>
            <w:r w:rsidRPr="00087CBE">
              <w:rPr>
                <w:rFonts w:ascii="Segoe UI" w:eastAsia="ＭＳ Ｐゴシック" w:hAnsi="Symbol" w:cs="Segoe UI" w:hint="eastAsia"/>
                <w:kern w:val="0"/>
                <w:sz w:val="18"/>
                <w:szCs w:val="18"/>
              </w:rPr>
              <w:t>向上、設備稼働率の大幅改善を実現</w:t>
            </w:r>
            <w:r w:rsidRPr="00087CBE">
              <w:rPr>
                <w:rFonts w:ascii="Segoe UI" w:eastAsia="ＭＳ Ｐゴシック" w:hAnsi="Symbol" w:cs="Segoe UI" w:hint="eastAsia"/>
                <w:kern w:val="0"/>
                <w:sz w:val="18"/>
                <w:szCs w:val="18"/>
              </w:rPr>
              <w:br/>
            </w:r>
            <w:r w:rsidRPr="00087CBE">
              <w:rPr>
                <w:rFonts w:ascii="Segoe UI" w:eastAsia="ＭＳ Ｐゴシック" w:hAnsi="Symbol" w:cs="Segoe UI" w:hint="eastAsia"/>
                <w:kern w:val="0"/>
                <w:sz w:val="18"/>
                <w:szCs w:val="18"/>
              </w:rPr>
              <w:t>•</w:t>
            </w:r>
            <w:r w:rsidRPr="00087CBE">
              <w:rPr>
                <w:rFonts w:ascii="Segoe UI" w:eastAsia="ＭＳ Ｐゴシック" w:hAnsi="Symbol" w:cs="Segoe UI" w:hint="eastAsia"/>
                <w:kern w:val="0"/>
                <w:sz w:val="18"/>
                <w:szCs w:val="18"/>
              </w:rPr>
              <w:t xml:space="preserve"> </w:t>
            </w:r>
            <w:r w:rsidRPr="00087CBE">
              <w:rPr>
                <w:rFonts w:ascii="Segoe UI" w:eastAsia="ＭＳ Ｐゴシック" w:hAnsi="Symbol" w:cs="Segoe UI" w:hint="eastAsia"/>
                <w:kern w:val="0"/>
                <w:sz w:val="18"/>
                <w:szCs w:val="18"/>
              </w:rPr>
              <w:t>自動倉庫・</w:t>
            </w:r>
            <w:r w:rsidRPr="00087CBE">
              <w:rPr>
                <w:rFonts w:ascii="Segoe UI" w:eastAsia="ＭＳ Ｐゴシック" w:hAnsi="Symbol" w:cs="Segoe UI" w:hint="eastAsia"/>
                <w:kern w:val="0"/>
                <w:sz w:val="18"/>
                <w:szCs w:val="18"/>
              </w:rPr>
              <w:t>AGV</w:t>
            </w:r>
            <w:r w:rsidRPr="00087CBE">
              <w:rPr>
                <w:rFonts w:ascii="Segoe UI" w:eastAsia="ＭＳ Ｐゴシック" w:hAnsi="Symbol" w:cs="Segoe UI" w:hint="eastAsia"/>
                <w:kern w:val="0"/>
                <w:sz w:val="18"/>
                <w:szCs w:val="18"/>
              </w:rPr>
              <w:t>導入により、ピッキング動線を削減し、工数</w:t>
            </w:r>
            <w:r w:rsidRPr="00087CBE">
              <w:rPr>
                <w:rFonts w:ascii="Segoe UI" w:eastAsia="ＭＳ Ｐゴシック" w:hAnsi="Symbol" w:cs="Segoe UI" w:hint="eastAsia"/>
                <w:kern w:val="0"/>
                <w:sz w:val="18"/>
                <w:szCs w:val="18"/>
              </w:rPr>
              <w:t>15</w:t>
            </w:r>
            <w:r w:rsidRPr="00087CBE">
              <w:rPr>
                <w:rFonts w:ascii="Segoe UI" w:eastAsia="ＭＳ Ｐゴシック" w:hAnsi="Symbol" w:cs="Segoe UI" w:hint="eastAsia"/>
                <w:kern w:val="0"/>
                <w:sz w:val="18"/>
                <w:szCs w:val="18"/>
              </w:rPr>
              <w:t>〜</w:t>
            </w:r>
            <w:r w:rsidRPr="00087CBE">
              <w:rPr>
                <w:rFonts w:ascii="Segoe UI" w:eastAsia="ＭＳ Ｐゴシック" w:hAnsi="Symbol" w:cs="Segoe UI" w:hint="eastAsia"/>
                <w:kern w:val="0"/>
                <w:sz w:val="18"/>
                <w:szCs w:val="18"/>
              </w:rPr>
              <w:t>30%</w:t>
            </w:r>
            <w:r w:rsidRPr="00087CBE">
              <w:rPr>
                <w:rFonts w:ascii="Segoe UI" w:eastAsia="ＭＳ Ｐゴシック" w:hAnsi="Symbol" w:cs="Segoe UI" w:hint="eastAsia"/>
                <w:kern w:val="0"/>
                <w:sz w:val="18"/>
                <w:szCs w:val="18"/>
              </w:rPr>
              <w:t>削減</w:t>
            </w:r>
            <w:r w:rsidRPr="00087CBE">
              <w:rPr>
                <w:rFonts w:ascii="Segoe UI" w:eastAsia="ＭＳ Ｐゴシック" w:hAnsi="Symbol" w:cs="Segoe UI" w:hint="eastAsia"/>
                <w:kern w:val="0"/>
                <w:sz w:val="18"/>
                <w:szCs w:val="18"/>
              </w:rPr>
              <w:br/>
            </w:r>
            <w:r w:rsidRPr="00087CBE">
              <w:rPr>
                <w:rFonts w:ascii="Segoe UI" w:eastAsia="ＭＳ Ｐゴシック" w:hAnsi="Symbol" w:cs="Segoe UI" w:hint="eastAsia"/>
                <w:kern w:val="0"/>
                <w:sz w:val="18"/>
                <w:szCs w:val="18"/>
              </w:rPr>
              <w:t>•</w:t>
            </w:r>
            <w:r w:rsidRPr="00087CBE">
              <w:rPr>
                <w:rFonts w:ascii="Segoe UI" w:eastAsia="ＭＳ Ｐゴシック" w:hAnsi="Symbol" w:cs="Segoe UI" w:hint="eastAsia"/>
                <w:kern w:val="0"/>
                <w:sz w:val="18"/>
                <w:szCs w:val="18"/>
              </w:rPr>
              <w:t xml:space="preserve"> </w:t>
            </w:r>
            <w:r w:rsidRPr="00087CBE">
              <w:rPr>
                <w:rFonts w:ascii="Segoe UI" w:eastAsia="ＭＳ Ｐゴシック" w:hAnsi="Symbol" w:cs="Segoe UI" w:hint="eastAsia"/>
                <w:kern w:val="0"/>
                <w:sz w:val="18"/>
                <w:szCs w:val="18"/>
              </w:rPr>
              <w:t>物流センターのレイアウト設計刷新により、在庫回転率向上・出荷能力向上を達成</w:t>
            </w:r>
            <w:r w:rsidRPr="00087CBE">
              <w:rPr>
                <w:rFonts w:ascii="Segoe UI" w:eastAsia="ＭＳ Ｐゴシック" w:hAnsi="Symbol" w:cs="Segoe UI" w:hint="eastAsia"/>
                <w:kern w:val="0"/>
                <w:sz w:val="18"/>
                <w:szCs w:val="18"/>
              </w:rPr>
              <w:br/>
            </w:r>
            <w:r w:rsidRPr="00087CBE">
              <w:rPr>
                <w:rFonts w:ascii="Segoe UI" w:eastAsia="ＭＳ Ｐゴシック" w:hAnsi="Symbol" w:cs="Segoe UI" w:hint="eastAsia"/>
                <w:kern w:val="0"/>
                <w:sz w:val="18"/>
                <w:szCs w:val="18"/>
              </w:rPr>
              <w:t>•</w:t>
            </w:r>
            <w:r w:rsidRPr="00087CBE">
              <w:rPr>
                <w:rFonts w:ascii="Segoe UI" w:eastAsia="ＭＳ Ｐゴシック" w:hAnsi="Symbol" w:cs="Segoe UI" w:hint="eastAsia"/>
                <w:kern w:val="0"/>
                <w:sz w:val="18"/>
                <w:szCs w:val="18"/>
              </w:rPr>
              <w:t xml:space="preserve"> IoT</w:t>
            </w:r>
            <w:r w:rsidRPr="00087CBE">
              <w:rPr>
                <w:rFonts w:ascii="Segoe UI" w:eastAsia="ＭＳ Ｐゴシック" w:hAnsi="Symbol" w:cs="Segoe UI" w:hint="eastAsia"/>
                <w:kern w:val="0"/>
                <w:sz w:val="18"/>
                <w:szCs w:val="18"/>
              </w:rPr>
              <w:t>・シミュレーション活用により、現場課題の可視化と改善施策の精度向上に貢献</w:t>
            </w:r>
            <w:r w:rsidRPr="00087CBE">
              <w:rPr>
                <w:rFonts w:ascii="Segoe UI" w:eastAsia="ＭＳ Ｐゴシック" w:hAnsi="Symbol" w:cs="Segoe UI" w:hint="eastAsia"/>
                <w:kern w:val="0"/>
                <w:sz w:val="18"/>
                <w:szCs w:val="18"/>
              </w:rPr>
              <w:br/>
            </w:r>
            <w:r w:rsidRPr="00087CBE">
              <w:rPr>
                <w:rFonts w:ascii="Segoe UI" w:eastAsia="ＭＳ Ｐゴシック" w:hAnsi="Symbol" w:cs="Segoe UI" w:hint="eastAsia"/>
                <w:kern w:val="0"/>
                <w:sz w:val="18"/>
                <w:szCs w:val="18"/>
              </w:rPr>
              <w:t>•</w:t>
            </w:r>
            <w:r w:rsidRPr="00087CBE">
              <w:rPr>
                <w:rFonts w:ascii="Segoe UI" w:eastAsia="ＭＳ Ｐゴシック" w:hAnsi="Symbol" w:cs="Segoe UI" w:hint="eastAsia"/>
                <w:kern w:val="0"/>
                <w:sz w:val="18"/>
                <w:szCs w:val="18"/>
              </w:rPr>
              <w:t xml:space="preserve"> SCM</w:t>
            </w:r>
            <w:r w:rsidRPr="00087CBE">
              <w:rPr>
                <w:rFonts w:ascii="Segoe UI" w:eastAsia="ＭＳ Ｐゴシック" w:hAnsi="Symbol" w:cs="Segoe UI" w:hint="eastAsia"/>
                <w:kern w:val="0"/>
                <w:sz w:val="18"/>
                <w:szCs w:val="18"/>
              </w:rPr>
              <w:t>全体のプロセス標準化により、複数拠点間の生産・物流オペレーションの均質化を実現</w:t>
            </w:r>
          </w:p>
          <w:p w14:paraId="675780E8" w14:textId="1CA9524F" w:rsidR="0059298E" w:rsidRPr="00072625" w:rsidRDefault="0059298E" w:rsidP="00177009">
            <w:pPr>
              <w:rPr>
                <w:rFonts w:ascii="ＭＳ Ｐゴシック" w:eastAsia="ＭＳ Ｐゴシック" w:hAnsi="ＭＳ Ｐゴシック" w:cs="MS-Mincho"/>
                <w:sz w:val="18"/>
                <w:szCs w:val="18"/>
              </w:rPr>
            </w:pP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01A3723D" w14:textId="40C6CB81" w:rsidR="00C877EC" w:rsidRPr="00C877EC" w:rsidRDefault="00A37865" w:rsidP="00C877EC">
      <w:pPr>
        <w:widowControl/>
        <w:spacing w:line="300" w:lineRule="atLeast"/>
        <w:jc w:val="left"/>
        <w:rPr>
          <w:rFonts w:ascii="Segoe UI" w:eastAsia="ＭＳ Ｐゴシック" w:hAnsi="Symbol" w:cs="Segoe UI"/>
          <w:kern w:val="0"/>
          <w:szCs w:val="21"/>
        </w:rPr>
      </w:pPr>
      <w:r w:rsidRPr="00A37865">
        <w:rPr>
          <w:rFonts w:ascii="Segoe UI" w:eastAsia="ＭＳ Ｐゴシック" w:hAnsi="Symbol" w:cs="Segoe UI"/>
          <w:kern w:val="0"/>
          <w:szCs w:val="21"/>
        </w:rPr>
        <w:t>【</w:t>
      </w:r>
      <w:r w:rsidRPr="00A37865">
        <w:rPr>
          <w:rFonts w:ascii="Segoe UI" w:eastAsia="ＭＳ Ｐゴシック" w:hAnsi="Symbol" w:cs="Segoe UI" w:hint="eastAsia"/>
          <w:kern w:val="0"/>
          <w:szCs w:val="21"/>
        </w:rPr>
        <w:t>資格】</w:t>
      </w:r>
    </w:p>
    <w:p w14:paraId="76625138" w14:textId="77777777" w:rsidR="00C877EC" w:rsidRPr="00C877EC" w:rsidRDefault="00C877EC" w:rsidP="00C877EC">
      <w:pPr>
        <w:widowControl/>
        <w:numPr>
          <w:ilvl w:val="0"/>
          <w:numId w:val="17"/>
        </w:numPr>
        <w:spacing w:line="300" w:lineRule="atLeast"/>
        <w:jc w:val="left"/>
        <w:rPr>
          <w:rFonts w:ascii="Segoe UI" w:eastAsia="ＭＳ Ｐゴシック" w:hAnsi="Symbol" w:cs="Segoe UI" w:hint="eastAsia"/>
          <w:kern w:val="0"/>
          <w:szCs w:val="21"/>
        </w:rPr>
      </w:pPr>
      <w:r w:rsidRPr="00C877EC">
        <w:rPr>
          <w:rFonts w:ascii="Segoe UI" w:eastAsia="ＭＳ Ｐゴシック" w:hAnsi="Symbol" w:cs="Segoe UI" w:hint="eastAsia"/>
          <w:kern w:val="0"/>
          <w:szCs w:val="21"/>
        </w:rPr>
        <w:t>フォークリフト運転技能講習修了</w:t>
      </w:r>
    </w:p>
    <w:p w14:paraId="0FC707E4" w14:textId="5B6457E1" w:rsidR="00B112CC" w:rsidRPr="00B112CC" w:rsidRDefault="00C877EC" w:rsidP="00B112CC">
      <w:pPr>
        <w:widowControl/>
        <w:numPr>
          <w:ilvl w:val="0"/>
          <w:numId w:val="17"/>
        </w:numPr>
        <w:spacing w:line="300" w:lineRule="atLeast"/>
        <w:jc w:val="left"/>
        <w:rPr>
          <w:rFonts w:ascii="Segoe UI" w:eastAsia="ＭＳ Ｐゴシック" w:hAnsi="Symbol" w:cs="Segoe UI"/>
          <w:kern w:val="0"/>
          <w:szCs w:val="21"/>
        </w:rPr>
      </w:pPr>
      <w:r w:rsidRPr="00C877EC">
        <w:rPr>
          <w:rFonts w:ascii="Segoe UI" w:eastAsia="ＭＳ Ｐゴシック" w:hAnsi="Symbol" w:cs="Segoe UI" w:hint="eastAsia"/>
          <w:kern w:val="0"/>
          <w:szCs w:val="21"/>
        </w:rPr>
        <w:t>普通自動車第一種免許</w:t>
      </w:r>
    </w:p>
    <w:p w14:paraId="2490ABEC" w14:textId="144281A7" w:rsidR="00A37865" w:rsidRPr="00A37865" w:rsidRDefault="00A37865" w:rsidP="00C877EC">
      <w:pPr>
        <w:widowControl/>
        <w:spacing w:line="300" w:lineRule="atLeast"/>
        <w:jc w:val="left"/>
        <w:rPr>
          <w:rFonts w:ascii="Segoe UI" w:eastAsia="ＭＳ Ｐゴシック" w:hAnsi="Segoe UI" w:cs="Segoe UI"/>
          <w:kern w:val="0"/>
          <w:szCs w:val="21"/>
        </w:rPr>
      </w:pPr>
      <w:r w:rsidRPr="00A37865">
        <w:rPr>
          <w:rFonts w:ascii="Segoe UI" w:eastAsia="ＭＳ Ｐゴシック" w:hAnsi="Segoe UI" w:cs="Segoe UI"/>
          <w:kern w:val="0"/>
          <w:szCs w:val="21"/>
        </w:rPr>
        <w:br/>
      </w:r>
      <w:r w:rsidRPr="00A37865">
        <w:rPr>
          <w:rFonts w:ascii="Segoe UI" w:eastAsia="ＭＳ Ｐゴシック" w:hAnsi="Segoe UI" w:cs="Segoe UI"/>
          <w:kern w:val="0"/>
          <w:szCs w:val="21"/>
        </w:rPr>
        <w:t>【スキル】</w:t>
      </w:r>
    </w:p>
    <w:p w14:paraId="723F21BC" w14:textId="77777777" w:rsidR="009F1318" w:rsidRPr="009F1318" w:rsidRDefault="009F1318" w:rsidP="009F1318">
      <w:pPr>
        <w:numPr>
          <w:ilvl w:val="0"/>
          <w:numId w:val="19"/>
        </w:numPr>
        <w:spacing w:line="300" w:lineRule="atLeast"/>
        <w:rPr>
          <w:rFonts w:ascii="Segoe UI" w:eastAsia="ＭＳ Ｐゴシック" w:hAnsi="Symbol" w:cs="Segoe UI"/>
          <w:kern w:val="0"/>
          <w:szCs w:val="21"/>
        </w:rPr>
      </w:pPr>
      <w:r w:rsidRPr="009F1318">
        <w:rPr>
          <w:rFonts w:ascii="Segoe UI" w:eastAsia="ＭＳ Ｐゴシック" w:hAnsi="Symbol" w:cs="Segoe UI" w:hint="eastAsia"/>
          <w:kern w:val="0"/>
          <w:szCs w:val="21"/>
        </w:rPr>
        <w:t>工程分析（</w:t>
      </w:r>
      <w:r w:rsidRPr="009F1318">
        <w:rPr>
          <w:rFonts w:ascii="Segoe UI" w:eastAsia="ＭＳ Ｐゴシック" w:hAnsi="Symbol" w:cs="Segoe UI" w:hint="eastAsia"/>
          <w:kern w:val="0"/>
          <w:szCs w:val="21"/>
        </w:rPr>
        <w:t>IE</w:t>
      </w:r>
      <w:r w:rsidRPr="009F1318">
        <w:rPr>
          <w:rFonts w:ascii="Segoe UI" w:eastAsia="ＭＳ Ｐゴシック" w:hAnsi="Symbol" w:cs="Segoe UI" w:hint="eastAsia"/>
          <w:kern w:val="0"/>
          <w:szCs w:val="21"/>
        </w:rPr>
        <w:t>）、レイアウト設計、物流改善</w:t>
      </w:r>
    </w:p>
    <w:p w14:paraId="7AFE19D6" w14:textId="77777777" w:rsidR="009F1318" w:rsidRPr="009F1318" w:rsidRDefault="009F1318" w:rsidP="009F1318">
      <w:pPr>
        <w:numPr>
          <w:ilvl w:val="0"/>
          <w:numId w:val="19"/>
        </w:numPr>
        <w:spacing w:line="300" w:lineRule="atLeast"/>
        <w:rPr>
          <w:rFonts w:ascii="Segoe UI" w:eastAsia="ＭＳ Ｐゴシック" w:hAnsi="Symbol" w:cs="Segoe UI" w:hint="eastAsia"/>
          <w:kern w:val="0"/>
          <w:szCs w:val="21"/>
        </w:rPr>
      </w:pPr>
      <w:r w:rsidRPr="009F1318">
        <w:rPr>
          <w:rFonts w:ascii="Segoe UI" w:eastAsia="ＭＳ Ｐゴシック" w:hAnsi="Symbol" w:cs="Segoe UI" w:hint="eastAsia"/>
          <w:kern w:val="0"/>
          <w:szCs w:val="21"/>
        </w:rPr>
        <w:t>設備導入（自動倉庫、</w:t>
      </w:r>
      <w:r w:rsidRPr="009F1318">
        <w:rPr>
          <w:rFonts w:ascii="Segoe UI" w:eastAsia="ＭＳ Ｐゴシック" w:hAnsi="Symbol" w:cs="Segoe UI" w:hint="eastAsia"/>
          <w:kern w:val="0"/>
          <w:szCs w:val="21"/>
        </w:rPr>
        <w:t>AGV</w:t>
      </w:r>
      <w:r w:rsidRPr="009F1318">
        <w:rPr>
          <w:rFonts w:ascii="Segoe UI" w:eastAsia="ＭＳ Ｐゴシック" w:hAnsi="Symbol" w:cs="Segoe UI" w:hint="eastAsia"/>
          <w:kern w:val="0"/>
          <w:szCs w:val="21"/>
        </w:rPr>
        <w:t>、ロボティクス等）</w:t>
      </w:r>
    </w:p>
    <w:p w14:paraId="0132205B" w14:textId="77777777" w:rsidR="009F1318" w:rsidRPr="009F1318" w:rsidRDefault="009F1318" w:rsidP="009F1318">
      <w:pPr>
        <w:numPr>
          <w:ilvl w:val="0"/>
          <w:numId w:val="19"/>
        </w:numPr>
        <w:spacing w:line="300" w:lineRule="atLeast"/>
        <w:rPr>
          <w:rFonts w:ascii="Segoe UI" w:eastAsia="ＭＳ Ｐゴシック" w:hAnsi="Symbol" w:cs="Segoe UI" w:hint="eastAsia"/>
          <w:kern w:val="0"/>
          <w:szCs w:val="21"/>
        </w:rPr>
      </w:pPr>
      <w:r w:rsidRPr="009F1318">
        <w:rPr>
          <w:rFonts w:ascii="Segoe UI" w:eastAsia="ＭＳ Ｐゴシック" w:hAnsi="Symbol" w:cs="Segoe UI" w:hint="eastAsia"/>
          <w:kern w:val="0"/>
          <w:szCs w:val="21"/>
        </w:rPr>
        <w:t>SCM</w:t>
      </w:r>
      <w:r w:rsidRPr="009F1318">
        <w:rPr>
          <w:rFonts w:ascii="Segoe UI" w:eastAsia="ＭＳ Ｐゴシック" w:hAnsi="Symbol" w:cs="Segoe UI" w:hint="eastAsia"/>
          <w:kern w:val="0"/>
          <w:szCs w:val="21"/>
        </w:rPr>
        <w:t>改善（在庫管理、配送スキーム設計）</w:t>
      </w:r>
    </w:p>
    <w:p w14:paraId="7B0FEF0A" w14:textId="77777777" w:rsidR="009F1318" w:rsidRPr="009F1318" w:rsidRDefault="009F1318" w:rsidP="009F1318">
      <w:pPr>
        <w:numPr>
          <w:ilvl w:val="0"/>
          <w:numId w:val="19"/>
        </w:numPr>
        <w:spacing w:line="300" w:lineRule="atLeast"/>
        <w:rPr>
          <w:rFonts w:ascii="Segoe UI" w:eastAsia="ＭＳ Ｐゴシック" w:hAnsi="Symbol" w:cs="Segoe UI" w:hint="eastAsia"/>
          <w:kern w:val="0"/>
          <w:szCs w:val="21"/>
        </w:rPr>
      </w:pPr>
      <w:r w:rsidRPr="009F1318">
        <w:rPr>
          <w:rFonts w:ascii="Segoe UI" w:eastAsia="ＭＳ Ｐゴシック" w:hAnsi="Symbol" w:cs="Segoe UI" w:hint="eastAsia"/>
          <w:kern w:val="0"/>
          <w:szCs w:val="21"/>
        </w:rPr>
        <w:t>WMS</w:t>
      </w:r>
      <w:r w:rsidRPr="009F1318">
        <w:rPr>
          <w:rFonts w:ascii="Segoe UI" w:eastAsia="ＭＳ Ｐゴシック" w:hAnsi="Symbol" w:cs="Segoe UI" w:hint="eastAsia"/>
          <w:kern w:val="0"/>
          <w:szCs w:val="21"/>
        </w:rPr>
        <w:t>要件定義、改善・改修支援</w:t>
      </w:r>
    </w:p>
    <w:p w14:paraId="2D524460" w14:textId="77777777" w:rsidR="009F1318" w:rsidRPr="009F1318" w:rsidRDefault="009F1318" w:rsidP="009F1318">
      <w:pPr>
        <w:numPr>
          <w:ilvl w:val="0"/>
          <w:numId w:val="19"/>
        </w:numPr>
        <w:spacing w:line="300" w:lineRule="atLeast"/>
        <w:rPr>
          <w:rFonts w:ascii="Segoe UI" w:eastAsia="ＭＳ Ｐゴシック" w:hAnsi="Symbol" w:cs="Segoe UI" w:hint="eastAsia"/>
          <w:kern w:val="0"/>
          <w:szCs w:val="21"/>
        </w:rPr>
      </w:pPr>
      <w:r w:rsidRPr="009F1318">
        <w:rPr>
          <w:rFonts w:ascii="Segoe UI" w:eastAsia="ＭＳ Ｐゴシック" w:hAnsi="Symbol" w:cs="Segoe UI" w:hint="eastAsia"/>
          <w:kern w:val="0"/>
          <w:szCs w:val="21"/>
        </w:rPr>
        <w:t>データ分析（実績データ・稼働データの分析）</w:t>
      </w:r>
    </w:p>
    <w:p w14:paraId="4815F1EA" w14:textId="77777777" w:rsidR="009F1318" w:rsidRPr="009F1318" w:rsidRDefault="009F1318" w:rsidP="009F1318">
      <w:pPr>
        <w:numPr>
          <w:ilvl w:val="0"/>
          <w:numId w:val="19"/>
        </w:numPr>
        <w:spacing w:line="300" w:lineRule="atLeast"/>
        <w:rPr>
          <w:rFonts w:ascii="Segoe UI" w:eastAsia="ＭＳ Ｐゴシック" w:hAnsi="Symbol" w:cs="Segoe UI" w:hint="eastAsia"/>
          <w:kern w:val="0"/>
          <w:szCs w:val="21"/>
        </w:rPr>
      </w:pPr>
      <w:r w:rsidRPr="009F1318">
        <w:rPr>
          <w:rFonts w:ascii="Segoe UI" w:eastAsia="ＭＳ Ｐゴシック" w:hAnsi="Symbol" w:cs="Segoe UI" w:hint="eastAsia"/>
          <w:kern w:val="0"/>
          <w:szCs w:val="21"/>
        </w:rPr>
        <w:t>CAD</w:t>
      </w:r>
      <w:r w:rsidRPr="009F1318">
        <w:rPr>
          <w:rFonts w:ascii="Segoe UI" w:eastAsia="ＭＳ Ｐゴシック" w:hAnsi="Symbol" w:cs="Segoe UI" w:hint="eastAsia"/>
          <w:kern w:val="0"/>
          <w:szCs w:val="21"/>
        </w:rPr>
        <w:t>（</w:t>
      </w:r>
      <w:r w:rsidRPr="009F1318">
        <w:rPr>
          <w:rFonts w:ascii="Segoe UI" w:eastAsia="ＭＳ Ｐゴシック" w:hAnsi="Symbol" w:cs="Segoe UI" w:hint="eastAsia"/>
          <w:kern w:val="0"/>
          <w:szCs w:val="21"/>
        </w:rPr>
        <w:t>AutoCAD</w:t>
      </w:r>
      <w:r w:rsidRPr="009F1318">
        <w:rPr>
          <w:rFonts w:ascii="Segoe UI" w:eastAsia="ＭＳ Ｐゴシック" w:hAnsi="Symbol" w:cs="Segoe UI" w:hint="eastAsia"/>
          <w:kern w:val="0"/>
          <w:szCs w:val="21"/>
        </w:rPr>
        <w:t>／</w:t>
      </w:r>
      <w:proofErr w:type="spellStart"/>
      <w:r w:rsidRPr="009F1318">
        <w:rPr>
          <w:rFonts w:ascii="Segoe UI" w:eastAsia="ＭＳ Ｐゴシック" w:hAnsi="Symbol" w:cs="Segoe UI" w:hint="eastAsia"/>
          <w:kern w:val="0"/>
          <w:szCs w:val="21"/>
        </w:rPr>
        <w:t>JwCAD</w:t>
      </w:r>
      <w:proofErr w:type="spellEnd"/>
      <w:r w:rsidRPr="009F1318">
        <w:rPr>
          <w:rFonts w:ascii="Segoe UI" w:eastAsia="ＭＳ Ｐゴシック" w:hAnsi="Symbol" w:cs="Segoe UI" w:hint="eastAsia"/>
          <w:kern w:val="0"/>
          <w:szCs w:val="21"/>
        </w:rPr>
        <w:t>）</w:t>
      </w:r>
    </w:p>
    <w:p w14:paraId="0CEE6C16" w14:textId="055D5E47" w:rsidR="009F1318" w:rsidRPr="009F1318" w:rsidRDefault="009F1318" w:rsidP="009F1318">
      <w:pPr>
        <w:numPr>
          <w:ilvl w:val="0"/>
          <w:numId w:val="19"/>
        </w:numPr>
        <w:spacing w:line="300" w:lineRule="atLeast"/>
        <w:rPr>
          <w:rFonts w:ascii="Segoe UI" w:eastAsia="ＭＳ Ｐゴシック" w:hAnsi="Symbol" w:cs="Segoe UI" w:hint="eastAsia"/>
          <w:kern w:val="0"/>
          <w:szCs w:val="21"/>
        </w:rPr>
      </w:pPr>
      <w:r w:rsidRPr="009F1318">
        <w:rPr>
          <w:rFonts w:ascii="Segoe UI" w:eastAsia="ＭＳ Ｐゴシック" w:hAnsi="Symbol" w:cs="Segoe UI" w:hint="eastAsia"/>
          <w:kern w:val="0"/>
          <w:szCs w:val="21"/>
        </w:rPr>
        <w:t>Excel</w:t>
      </w:r>
      <w:r w:rsidRPr="009F1318">
        <w:rPr>
          <w:rFonts w:ascii="Segoe UI" w:eastAsia="ＭＳ Ｐゴシック" w:hAnsi="Symbol" w:cs="Segoe UI" w:hint="eastAsia"/>
          <w:kern w:val="0"/>
          <w:szCs w:val="21"/>
        </w:rPr>
        <w:t>（業務改善、集計・分析、簡易ツール作成）</w:t>
      </w:r>
      <w:r>
        <w:rPr>
          <w:rFonts w:ascii="Segoe UI" w:eastAsia="ＭＳ Ｐゴシック" w:hAnsi="Symbol" w:cs="Segoe UI"/>
          <w:kern w:val="0"/>
          <w:szCs w:val="21"/>
        </w:rPr>
        <w:br/>
      </w:r>
    </w:p>
    <w:p w14:paraId="6D5C1C27" w14:textId="1EC39A58" w:rsidR="006B212B" w:rsidRPr="00D76C73" w:rsidRDefault="00D17150" w:rsidP="006B212B">
      <w:pPr>
        <w:spacing w:line="300" w:lineRule="atLeast"/>
        <w:rPr>
          <w:rFonts w:ascii="Segoe UI" w:eastAsia="ＭＳ Ｐゴシック" w:hAnsi="Segoe UI" w:cs="Segoe UI"/>
          <w:kern w:val="0"/>
          <w:szCs w:val="21"/>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F32EBE" w:rsidRPr="00F32EBE">
        <w:rPr>
          <w:rFonts w:ascii="Segoe UI" w:eastAsia="ＭＳ Ｐゴシック" w:hAnsi="Segoe UI" w:cs="Segoe UI" w:hint="eastAsia"/>
          <w:kern w:val="0"/>
          <w:szCs w:val="21"/>
        </w:rPr>
        <w:t>製造業のオペレーション改革において、実データに基づいた課題分析から、工程・設備の改善策立案、</w:t>
      </w:r>
      <w:r w:rsidR="00F32EBE" w:rsidRPr="00F32EBE">
        <w:rPr>
          <w:rFonts w:ascii="Segoe UI" w:eastAsia="ＭＳ Ｐゴシック" w:hAnsi="Segoe UI" w:cs="Segoe UI" w:hint="eastAsia"/>
          <w:kern w:val="0"/>
          <w:szCs w:val="21"/>
        </w:rPr>
        <w:t>DX</w:t>
      </w:r>
      <w:r w:rsidR="00F32EBE" w:rsidRPr="00F32EBE">
        <w:rPr>
          <w:rFonts w:ascii="Segoe UI" w:eastAsia="ＭＳ Ｐゴシック" w:hAnsi="Segoe UI" w:cs="Segoe UI" w:hint="eastAsia"/>
          <w:kern w:val="0"/>
          <w:szCs w:val="21"/>
        </w:rPr>
        <w:t>施策の検討、現場定着まで一貫して支援してきた点が私の強みです。</w:t>
      </w:r>
      <w:r w:rsidR="00F32EBE" w:rsidRPr="00F32EBE">
        <w:rPr>
          <w:rFonts w:ascii="Segoe UI" w:eastAsia="ＭＳ Ｐゴシック" w:hAnsi="Segoe UI" w:cs="Segoe UI" w:hint="eastAsia"/>
          <w:kern w:val="0"/>
          <w:szCs w:val="21"/>
        </w:rPr>
        <w:t xml:space="preserve"> </w:t>
      </w:r>
      <w:r w:rsidR="00F32EBE" w:rsidRPr="00F32EBE">
        <w:rPr>
          <w:rFonts w:ascii="Segoe UI" w:eastAsia="ＭＳ Ｐゴシック" w:hAnsi="Segoe UI" w:cs="Segoe UI" w:hint="eastAsia"/>
          <w:kern w:val="0"/>
          <w:szCs w:val="21"/>
        </w:rPr>
        <w:t>例えば、生産ラインの再設計では、工程の可視化・負荷分析・動線分析を行い、設備配置や作業フローを再構築することで、生産性向上と安定稼働を両立しました。また、自動倉庫や</w:t>
      </w:r>
      <w:r w:rsidR="00F32EBE" w:rsidRPr="00F32EBE">
        <w:rPr>
          <w:rFonts w:ascii="Segoe UI" w:eastAsia="ＭＳ Ｐゴシック" w:hAnsi="Segoe UI" w:cs="Segoe UI" w:hint="eastAsia"/>
          <w:kern w:val="0"/>
          <w:szCs w:val="21"/>
        </w:rPr>
        <w:t>AGV</w:t>
      </w:r>
      <w:r w:rsidR="00F32EBE" w:rsidRPr="00F32EBE">
        <w:rPr>
          <w:rFonts w:ascii="Segoe UI" w:eastAsia="ＭＳ Ｐゴシック" w:hAnsi="Segoe UI" w:cs="Segoe UI" w:hint="eastAsia"/>
          <w:kern w:val="0"/>
          <w:szCs w:val="21"/>
        </w:rPr>
        <w:t>導入プロジェクトでは、要件定義から運用設計、現場教育までを担当し、改善施策が定着する運用レベルまで落とし込んできました。</w:t>
      </w:r>
      <w:r w:rsidR="00F32EBE" w:rsidRPr="00F32EBE">
        <w:rPr>
          <w:rFonts w:ascii="Segoe UI" w:eastAsia="ＭＳ Ｐゴシック" w:hAnsi="Segoe UI" w:cs="Segoe UI" w:hint="eastAsia"/>
          <w:kern w:val="0"/>
          <w:szCs w:val="21"/>
        </w:rPr>
        <w:t xml:space="preserve"> </w:t>
      </w:r>
      <w:r w:rsidR="00F32EBE" w:rsidRPr="00F32EBE">
        <w:rPr>
          <w:rFonts w:ascii="Segoe UI" w:eastAsia="ＭＳ Ｐゴシック" w:hAnsi="Segoe UI" w:cs="Segoe UI" w:hint="eastAsia"/>
          <w:kern w:val="0"/>
          <w:szCs w:val="21"/>
        </w:rPr>
        <w:t>製造・品質・保全・物流・</w:t>
      </w:r>
      <w:r w:rsidR="00F32EBE" w:rsidRPr="00F32EBE">
        <w:rPr>
          <w:rFonts w:ascii="Segoe UI" w:eastAsia="ＭＳ Ｐゴシック" w:hAnsi="Segoe UI" w:cs="Segoe UI" w:hint="eastAsia"/>
          <w:kern w:val="0"/>
          <w:szCs w:val="21"/>
        </w:rPr>
        <w:t>IT</w:t>
      </w:r>
      <w:r w:rsidR="00F32EBE" w:rsidRPr="00F32EBE">
        <w:rPr>
          <w:rFonts w:ascii="Segoe UI" w:eastAsia="ＭＳ Ｐゴシック" w:hAnsi="Segoe UI" w:cs="Segoe UI" w:hint="eastAsia"/>
          <w:kern w:val="0"/>
          <w:szCs w:val="21"/>
        </w:rPr>
        <w:t>など多様な関係者との調整を通じて、現場と経営の両方が納得できる改善案を“実装可能な計画”に落とし込み、現場が継続的に運用できる状態まで設計することを重視しています。</w:t>
      </w:r>
      <w:r w:rsidR="00F32EBE" w:rsidRPr="00F32EBE">
        <w:rPr>
          <w:rFonts w:ascii="Segoe UI" w:eastAsia="ＭＳ Ｐゴシック" w:hAnsi="Segoe UI" w:cs="Segoe UI" w:hint="eastAsia"/>
          <w:kern w:val="0"/>
          <w:szCs w:val="21"/>
        </w:rPr>
        <w:t xml:space="preserve"> </w:t>
      </w:r>
      <w:r w:rsidR="00F32EBE" w:rsidRPr="00F32EBE">
        <w:rPr>
          <w:rFonts w:ascii="Segoe UI" w:eastAsia="ＭＳ Ｐゴシック" w:hAnsi="Segoe UI" w:cs="Segoe UI" w:hint="eastAsia"/>
          <w:kern w:val="0"/>
          <w:szCs w:val="21"/>
        </w:rPr>
        <w:t>今後も、工程設計・</w:t>
      </w:r>
      <w:r w:rsidR="00F32EBE" w:rsidRPr="00F32EBE">
        <w:rPr>
          <w:rFonts w:ascii="Segoe UI" w:eastAsia="ＭＳ Ｐゴシック" w:hAnsi="Segoe UI" w:cs="Segoe UI" w:hint="eastAsia"/>
          <w:kern w:val="0"/>
          <w:szCs w:val="21"/>
        </w:rPr>
        <w:t>SCM</w:t>
      </w:r>
      <w:r w:rsidR="00F32EBE" w:rsidRPr="00F32EBE">
        <w:rPr>
          <w:rFonts w:ascii="Segoe UI" w:eastAsia="ＭＳ Ｐゴシック" w:hAnsi="Segoe UI" w:cs="Segoe UI" w:hint="eastAsia"/>
          <w:kern w:val="0"/>
          <w:szCs w:val="21"/>
        </w:rPr>
        <w:t>・</w:t>
      </w:r>
      <w:r w:rsidR="00F32EBE" w:rsidRPr="00F32EBE">
        <w:rPr>
          <w:rFonts w:ascii="Segoe UI" w:eastAsia="ＭＳ Ｐゴシック" w:hAnsi="Segoe UI" w:cs="Segoe UI" w:hint="eastAsia"/>
          <w:kern w:val="0"/>
          <w:szCs w:val="21"/>
        </w:rPr>
        <w:t>DX</w:t>
      </w:r>
      <w:r w:rsidR="00F32EBE" w:rsidRPr="00F32EBE">
        <w:rPr>
          <w:rFonts w:ascii="Segoe UI" w:eastAsia="ＭＳ Ｐゴシック" w:hAnsi="Segoe UI" w:cs="Segoe UI" w:hint="eastAsia"/>
          <w:kern w:val="0"/>
          <w:szCs w:val="21"/>
        </w:rPr>
        <w:t>の知見を活かし、製造業の競争力強化に貢献していきたいと考えています。</w:t>
      </w:r>
    </w:p>
    <w:p w14:paraId="5EB4F579" w14:textId="01B0F9BC" w:rsidR="00065CDA" w:rsidRPr="006B212B" w:rsidRDefault="00065CDA" w:rsidP="00065CDA">
      <w:pPr>
        <w:tabs>
          <w:tab w:val="left" w:pos="6825"/>
        </w:tabs>
        <w:rPr>
          <w:rFonts w:ascii="ＭＳ Ｐゴシック" w:eastAsia="ＭＳ Ｐゴシック" w:hAnsi="ＭＳ Ｐゴシック" w:cs="ＭＳ 明朝"/>
          <w:kern w:val="0"/>
          <w:sz w:val="18"/>
          <w:szCs w:val="18"/>
        </w:rPr>
      </w:pPr>
    </w:p>
    <w:p w14:paraId="0B058584" w14:textId="5F3A18E5" w:rsidR="00D17150" w:rsidRPr="00F72B61" w:rsidRDefault="00D17150" w:rsidP="00065CDA">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9A17" w14:textId="77777777" w:rsidR="009E0324" w:rsidRDefault="009E0324" w:rsidP="00E663F6">
      <w:r>
        <w:separator/>
      </w:r>
    </w:p>
  </w:endnote>
  <w:endnote w:type="continuationSeparator" w:id="0">
    <w:p w14:paraId="4C515335"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98B1" w14:textId="77777777" w:rsidR="009E0324" w:rsidRDefault="009E0324" w:rsidP="00E663F6">
      <w:r>
        <w:separator/>
      </w:r>
    </w:p>
  </w:footnote>
  <w:footnote w:type="continuationSeparator" w:id="0">
    <w:p w14:paraId="7F2316B1"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924879"/>
    <w:multiLevelType w:val="multilevel"/>
    <w:tmpl w:val="2EA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538A3"/>
    <w:multiLevelType w:val="multilevel"/>
    <w:tmpl w:val="022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D4531"/>
    <w:multiLevelType w:val="multilevel"/>
    <w:tmpl w:val="572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564B3"/>
    <w:multiLevelType w:val="multilevel"/>
    <w:tmpl w:val="E11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033FAE"/>
    <w:multiLevelType w:val="multilevel"/>
    <w:tmpl w:val="7B4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B277256"/>
    <w:multiLevelType w:val="multilevel"/>
    <w:tmpl w:val="563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9021FFC"/>
    <w:multiLevelType w:val="multilevel"/>
    <w:tmpl w:val="70C4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8"/>
  </w:num>
  <w:num w:numId="2" w16cid:durableId="565844080">
    <w:abstractNumId w:val="7"/>
  </w:num>
  <w:num w:numId="3" w16cid:durableId="841165524">
    <w:abstractNumId w:val="13"/>
  </w:num>
  <w:num w:numId="4" w16cid:durableId="1294363420">
    <w:abstractNumId w:val="0"/>
  </w:num>
  <w:num w:numId="5" w16cid:durableId="1906260989">
    <w:abstractNumId w:val="5"/>
  </w:num>
  <w:num w:numId="6" w16cid:durableId="646395335">
    <w:abstractNumId w:val="15"/>
  </w:num>
  <w:num w:numId="7" w16cid:durableId="1297373954">
    <w:abstractNumId w:val="16"/>
  </w:num>
  <w:num w:numId="8" w16cid:durableId="867528451">
    <w:abstractNumId w:val="6"/>
  </w:num>
  <w:num w:numId="9" w16cid:durableId="128397074">
    <w:abstractNumId w:val="12"/>
  </w:num>
  <w:num w:numId="10" w16cid:durableId="225647400">
    <w:abstractNumId w:val="10"/>
  </w:num>
  <w:num w:numId="11" w16cid:durableId="873081559">
    <w:abstractNumId w:val="11"/>
  </w:num>
  <w:num w:numId="12" w16cid:durableId="1413895064">
    <w:abstractNumId w:val="9"/>
  </w:num>
  <w:num w:numId="13" w16cid:durableId="332998947">
    <w:abstractNumId w:val="14"/>
  </w:num>
  <w:num w:numId="14" w16cid:durableId="754785100">
    <w:abstractNumId w:val="2"/>
  </w:num>
  <w:num w:numId="15" w16cid:durableId="1218586461">
    <w:abstractNumId w:val="17"/>
  </w:num>
  <w:num w:numId="16" w16cid:durableId="48961747">
    <w:abstractNumId w:val="8"/>
  </w:num>
  <w:num w:numId="17" w16cid:durableId="1498185539">
    <w:abstractNumId w:val="3"/>
  </w:num>
  <w:num w:numId="18" w16cid:durableId="1324042216">
    <w:abstractNumId w:val="4"/>
  </w:num>
  <w:num w:numId="19" w16cid:durableId="123076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65CDA"/>
    <w:rsid w:val="00072625"/>
    <w:rsid w:val="0007532D"/>
    <w:rsid w:val="00087CBE"/>
    <w:rsid w:val="000919E8"/>
    <w:rsid w:val="000D2760"/>
    <w:rsid w:val="000D666C"/>
    <w:rsid w:val="000E300C"/>
    <w:rsid w:val="000F09FB"/>
    <w:rsid w:val="00113A75"/>
    <w:rsid w:val="00134166"/>
    <w:rsid w:val="00146994"/>
    <w:rsid w:val="00153B39"/>
    <w:rsid w:val="0015752A"/>
    <w:rsid w:val="001637D3"/>
    <w:rsid w:val="0017534C"/>
    <w:rsid w:val="00177009"/>
    <w:rsid w:val="00195C0D"/>
    <w:rsid w:val="001D4B77"/>
    <w:rsid w:val="001E20A4"/>
    <w:rsid w:val="001E274D"/>
    <w:rsid w:val="001E7B06"/>
    <w:rsid w:val="001F1063"/>
    <w:rsid w:val="0021469D"/>
    <w:rsid w:val="0022356C"/>
    <w:rsid w:val="00235999"/>
    <w:rsid w:val="002702D7"/>
    <w:rsid w:val="002C23A2"/>
    <w:rsid w:val="002C480B"/>
    <w:rsid w:val="002D0AD2"/>
    <w:rsid w:val="00302DB1"/>
    <w:rsid w:val="0031653E"/>
    <w:rsid w:val="00327340"/>
    <w:rsid w:val="00334BF5"/>
    <w:rsid w:val="00346AF5"/>
    <w:rsid w:val="00360501"/>
    <w:rsid w:val="00361FC5"/>
    <w:rsid w:val="00367ADB"/>
    <w:rsid w:val="00393386"/>
    <w:rsid w:val="00395141"/>
    <w:rsid w:val="003A740F"/>
    <w:rsid w:val="003C6795"/>
    <w:rsid w:val="00407372"/>
    <w:rsid w:val="00407A24"/>
    <w:rsid w:val="0042313E"/>
    <w:rsid w:val="004243B5"/>
    <w:rsid w:val="0042658E"/>
    <w:rsid w:val="00436089"/>
    <w:rsid w:val="004479EB"/>
    <w:rsid w:val="00455740"/>
    <w:rsid w:val="00472425"/>
    <w:rsid w:val="0047778C"/>
    <w:rsid w:val="004A5A81"/>
    <w:rsid w:val="004C0A48"/>
    <w:rsid w:val="004D0A88"/>
    <w:rsid w:val="004D0B23"/>
    <w:rsid w:val="004E3C63"/>
    <w:rsid w:val="00501189"/>
    <w:rsid w:val="0050380C"/>
    <w:rsid w:val="00504B29"/>
    <w:rsid w:val="00507C69"/>
    <w:rsid w:val="00560F2E"/>
    <w:rsid w:val="00583A8C"/>
    <w:rsid w:val="00584333"/>
    <w:rsid w:val="00590CBE"/>
    <w:rsid w:val="0059298E"/>
    <w:rsid w:val="005D12FC"/>
    <w:rsid w:val="005D1453"/>
    <w:rsid w:val="005E0A2A"/>
    <w:rsid w:val="005E36FD"/>
    <w:rsid w:val="005E4885"/>
    <w:rsid w:val="005F160F"/>
    <w:rsid w:val="005F240A"/>
    <w:rsid w:val="00604838"/>
    <w:rsid w:val="00605F58"/>
    <w:rsid w:val="006120C3"/>
    <w:rsid w:val="00623641"/>
    <w:rsid w:val="00645A8D"/>
    <w:rsid w:val="006562BE"/>
    <w:rsid w:val="00660521"/>
    <w:rsid w:val="00671006"/>
    <w:rsid w:val="00683F17"/>
    <w:rsid w:val="00692F6B"/>
    <w:rsid w:val="006A5760"/>
    <w:rsid w:val="006B212B"/>
    <w:rsid w:val="006E0732"/>
    <w:rsid w:val="006E3D5B"/>
    <w:rsid w:val="006E462B"/>
    <w:rsid w:val="006E6132"/>
    <w:rsid w:val="006F269B"/>
    <w:rsid w:val="00735491"/>
    <w:rsid w:val="00743676"/>
    <w:rsid w:val="00746F3F"/>
    <w:rsid w:val="00755642"/>
    <w:rsid w:val="00760A89"/>
    <w:rsid w:val="007A4A3F"/>
    <w:rsid w:val="007C78AA"/>
    <w:rsid w:val="007E2D96"/>
    <w:rsid w:val="008076F0"/>
    <w:rsid w:val="00822CCD"/>
    <w:rsid w:val="00831147"/>
    <w:rsid w:val="0084477B"/>
    <w:rsid w:val="00844CEC"/>
    <w:rsid w:val="0087310E"/>
    <w:rsid w:val="00885AAE"/>
    <w:rsid w:val="008C0252"/>
    <w:rsid w:val="008C52C2"/>
    <w:rsid w:val="008D7AD8"/>
    <w:rsid w:val="008E20F4"/>
    <w:rsid w:val="008E4550"/>
    <w:rsid w:val="009067E4"/>
    <w:rsid w:val="00931EEB"/>
    <w:rsid w:val="00932960"/>
    <w:rsid w:val="00962CCF"/>
    <w:rsid w:val="00992FC8"/>
    <w:rsid w:val="00994BAE"/>
    <w:rsid w:val="009C1F3B"/>
    <w:rsid w:val="009E0324"/>
    <w:rsid w:val="009F1318"/>
    <w:rsid w:val="009F703C"/>
    <w:rsid w:val="009F7E3D"/>
    <w:rsid w:val="00A148E9"/>
    <w:rsid w:val="00A25800"/>
    <w:rsid w:val="00A32937"/>
    <w:rsid w:val="00A37865"/>
    <w:rsid w:val="00A461A1"/>
    <w:rsid w:val="00A52717"/>
    <w:rsid w:val="00A530DF"/>
    <w:rsid w:val="00A836AE"/>
    <w:rsid w:val="00A876E7"/>
    <w:rsid w:val="00AA273D"/>
    <w:rsid w:val="00AB45BB"/>
    <w:rsid w:val="00AB4ADE"/>
    <w:rsid w:val="00AD5CCB"/>
    <w:rsid w:val="00AF2BFA"/>
    <w:rsid w:val="00AF37E7"/>
    <w:rsid w:val="00B0447D"/>
    <w:rsid w:val="00B112CC"/>
    <w:rsid w:val="00B22A3D"/>
    <w:rsid w:val="00B365FA"/>
    <w:rsid w:val="00B74AD2"/>
    <w:rsid w:val="00B74CBE"/>
    <w:rsid w:val="00B83C4F"/>
    <w:rsid w:val="00B91FE8"/>
    <w:rsid w:val="00B93C6C"/>
    <w:rsid w:val="00B9723F"/>
    <w:rsid w:val="00BA2925"/>
    <w:rsid w:val="00BB0393"/>
    <w:rsid w:val="00BC0E4C"/>
    <w:rsid w:val="00BC259E"/>
    <w:rsid w:val="00BE6152"/>
    <w:rsid w:val="00BE7C12"/>
    <w:rsid w:val="00C211F1"/>
    <w:rsid w:val="00C25462"/>
    <w:rsid w:val="00C416F9"/>
    <w:rsid w:val="00C53074"/>
    <w:rsid w:val="00C877EC"/>
    <w:rsid w:val="00C951A1"/>
    <w:rsid w:val="00CA1A7F"/>
    <w:rsid w:val="00CA5914"/>
    <w:rsid w:val="00CE327C"/>
    <w:rsid w:val="00D1413F"/>
    <w:rsid w:val="00D17150"/>
    <w:rsid w:val="00D26036"/>
    <w:rsid w:val="00D358D7"/>
    <w:rsid w:val="00D45D17"/>
    <w:rsid w:val="00D53631"/>
    <w:rsid w:val="00D566CA"/>
    <w:rsid w:val="00D61A30"/>
    <w:rsid w:val="00DA2AED"/>
    <w:rsid w:val="00DB14F3"/>
    <w:rsid w:val="00DC0426"/>
    <w:rsid w:val="00DC3EA7"/>
    <w:rsid w:val="00DE606F"/>
    <w:rsid w:val="00DF6714"/>
    <w:rsid w:val="00E05538"/>
    <w:rsid w:val="00E1219F"/>
    <w:rsid w:val="00E56EEF"/>
    <w:rsid w:val="00E663F6"/>
    <w:rsid w:val="00E84ECC"/>
    <w:rsid w:val="00E9026E"/>
    <w:rsid w:val="00E948C7"/>
    <w:rsid w:val="00EA0FEA"/>
    <w:rsid w:val="00ED3CE6"/>
    <w:rsid w:val="00EF0F0E"/>
    <w:rsid w:val="00EF1CA8"/>
    <w:rsid w:val="00F0718D"/>
    <w:rsid w:val="00F22DF2"/>
    <w:rsid w:val="00F32EBE"/>
    <w:rsid w:val="00F37D93"/>
    <w:rsid w:val="00F716F9"/>
    <w:rsid w:val="00F72B61"/>
    <w:rsid w:val="00F73A26"/>
    <w:rsid w:val="00F860B3"/>
    <w:rsid w:val="00FA0777"/>
    <w:rsid w:val="00FC0D8A"/>
    <w:rsid w:val="00FC4AD8"/>
    <w:rsid w:val="00FC6189"/>
    <w:rsid w:val="00FD06E7"/>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Props1.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2.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68CE0-AD81-49FD-B02E-0A82B8105732}">
  <ds:schemaRefs>
    <ds:schemaRef ds:uri="2c2e0baf-f09f-44fa-91b6-cba6ac7702c4"/>
    <ds:schemaRef ds:uri="http://purl.org/dc/elements/1.1/"/>
    <ds:schemaRef ds:uri="http://purl.org/dc/dcmitype/"/>
    <ds:schemaRef ds:uri="3663c6fd-e027-4a46-9dde-d82b6ce43670"/>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1389</Words>
  <Characters>284</Characters>
  <Application>Microsoft Office Word</Application>
  <DocSecurity>0</DocSecurity>
  <Lines>15</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64</cp:revision>
  <cp:lastPrinted>2012-06-19T08:11:00Z</cp:lastPrinted>
  <dcterms:created xsi:type="dcterms:W3CDTF">2026-03-09T08:21:00Z</dcterms:created>
  <dcterms:modified xsi:type="dcterms:W3CDTF">2026-03-26T02:06:00Z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y fmtid="{D5CDD505-2E9C-101B-9397-08002B2CF9AE}" pid="11" name="docLang">
    <vt:lpwstr>ja</vt:lpwstr>
  </property>
</Properties>
</file>